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B7" w:rsidRDefault="00C50AA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  <w:sectPr w:rsidR="00D057B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-720090</wp:posOffset>
            </wp:positionV>
            <wp:extent cx="6373495" cy="90138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901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7B7" w:rsidRDefault="00C50AA4">
      <w:pPr>
        <w:spacing w:after="0" w:line="264" w:lineRule="auto"/>
        <w:jc w:val="both"/>
      </w:pPr>
      <w:bookmarkStart w:id="0" w:name="block-2003971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057B7" w:rsidRDefault="00C50A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</w:t>
      </w:r>
      <w:r>
        <w:rPr>
          <w:rFonts w:ascii="Times New Roman" w:hAnsi="Times New Roman"/>
          <w:color w:val="000000"/>
          <w:sz w:val="28"/>
        </w:rPr>
        <w:t>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даёт представление о целях, общей стратегии обучения, воспитания и развит</w:t>
      </w:r>
      <w:r>
        <w:rPr>
          <w:rFonts w:ascii="Times New Roman" w:hAnsi="Times New Roman"/>
          <w:color w:val="000000"/>
          <w:sz w:val="28"/>
        </w:rPr>
        <w:t>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</w:t>
      </w:r>
      <w:r>
        <w:rPr>
          <w:rFonts w:ascii="Times New Roman" w:hAnsi="Times New Roman"/>
          <w:color w:val="000000"/>
          <w:sz w:val="28"/>
        </w:rPr>
        <w:t>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</w:t>
      </w:r>
      <w:r>
        <w:rPr>
          <w:rFonts w:ascii="Times New Roman" w:hAnsi="Times New Roman"/>
          <w:color w:val="000000"/>
          <w:sz w:val="28"/>
        </w:rPr>
        <w:t>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</w:t>
      </w:r>
      <w:r>
        <w:rPr>
          <w:rFonts w:ascii="Times New Roman" w:hAnsi="Times New Roman"/>
          <w:color w:val="000000"/>
          <w:sz w:val="28"/>
        </w:rPr>
        <w:t>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</w:t>
      </w:r>
      <w:r>
        <w:rPr>
          <w:rFonts w:ascii="Times New Roman" w:hAnsi="Times New Roman"/>
          <w:color w:val="000000"/>
          <w:sz w:val="28"/>
        </w:rPr>
        <w:t>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способствует реализации возможностей для саморазвития и формирования культуры личности, её общей и функц</w:t>
      </w:r>
      <w:r>
        <w:rPr>
          <w:rFonts w:ascii="Times New Roman" w:hAnsi="Times New Roman"/>
          <w:color w:val="000000"/>
          <w:sz w:val="28"/>
        </w:rPr>
        <w:t xml:space="preserve">иональной грамотности;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</w:t>
      </w:r>
      <w:r>
        <w:rPr>
          <w:rFonts w:ascii="Times New Roman" w:hAnsi="Times New Roman"/>
          <w:color w:val="000000"/>
          <w:sz w:val="28"/>
        </w:rPr>
        <w:t>й деятельности;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r>
        <w:rPr>
          <w:rFonts w:ascii="Times New Roman" w:hAnsi="Times New Roman"/>
          <w:color w:val="000000"/>
          <w:sz w:val="28"/>
        </w:rPr>
        <w:softHyphen/>
        <w:t xml:space="preserve">-научной грамотности обучающихся;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</w:t>
      </w:r>
      <w:r>
        <w:rPr>
          <w:rFonts w:ascii="Times New Roman" w:hAnsi="Times New Roman"/>
          <w:color w:val="000000"/>
          <w:sz w:val="28"/>
        </w:rPr>
        <w:t>о отношения к естественно-</w:t>
      </w:r>
      <w:r>
        <w:rPr>
          <w:rFonts w:ascii="Times New Roman" w:hAnsi="Times New Roman"/>
          <w:color w:val="000000"/>
          <w:sz w:val="28"/>
        </w:rPr>
        <w:softHyphen/>
        <w:t>научным знаниям, к природе, к человеку, вносит свой вклад в экологическое образование обучающихся.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</w:t>
      </w:r>
      <w:r>
        <w:rPr>
          <w:rFonts w:ascii="Times New Roman" w:hAnsi="Times New Roman"/>
          <w:color w:val="000000"/>
          <w:sz w:val="28"/>
        </w:rPr>
        <w:t>ованным отражением базовой науки химии на определённом этапе её развития.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</w:t>
      </w:r>
      <w:r>
        <w:rPr>
          <w:rFonts w:ascii="Times New Roman" w:hAnsi="Times New Roman"/>
          <w:color w:val="000000"/>
          <w:sz w:val="28"/>
        </w:rPr>
        <w:t>х понятий органической химии.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</w:t>
      </w:r>
      <w:r>
        <w:rPr>
          <w:rFonts w:ascii="Times New Roman" w:hAnsi="Times New Roman"/>
          <w:color w:val="000000"/>
          <w:sz w:val="28"/>
        </w:rPr>
        <w:t>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атомно</w:t>
      </w:r>
      <w:r>
        <w:rPr>
          <w:rFonts w:ascii="Times New Roman" w:hAnsi="Times New Roman"/>
          <w:color w:val="000000"/>
          <w:sz w:val="28"/>
        </w:rPr>
        <w:softHyphen/>
        <w:t>-молекулярного учения как основы всего естествознания;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</w:t>
      </w:r>
      <w:r>
        <w:rPr>
          <w:rFonts w:ascii="Times New Roman" w:hAnsi="Times New Roman"/>
          <w:color w:val="000000"/>
          <w:sz w:val="28"/>
        </w:rPr>
        <w:t>ии;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</w:t>
      </w:r>
      <w:r>
        <w:rPr>
          <w:rFonts w:ascii="Times New Roman" w:hAnsi="Times New Roman"/>
          <w:color w:val="000000"/>
          <w:sz w:val="28"/>
        </w:rPr>
        <w:t>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</w:t>
      </w:r>
      <w:r>
        <w:rPr>
          <w:rFonts w:ascii="Times New Roman" w:hAnsi="Times New Roman"/>
          <w:color w:val="000000"/>
          <w:sz w:val="28"/>
        </w:rPr>
        <w:t>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</w:t>
      </w:r>
      <w:r>
        <w:rPr>
          <w:rFonts w:ascii="Times New Roman" w:hAnsi="Times New Roman"/>
          <w:color w:val="000000"/>
          <w:sz w:val="28"/>
        </w:rPr>
        <w:t xml:space="preserve">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>
        <w:rPr>
          <w:rFonts w:ascii="Times New Roman" w:hAnsi="Times New Roman"/>
          <w:color w:val="000000"/>
          <w:sz w:val="28"/>
        </w:rPr>
        <w:lastRenderedPageBreak/>
        <w:t>научным методам познания при изучении веществ и химических реакций, в формировании и развитии познавате</w:t>
      </w:r>
      <w:r>
        <w:rPr>
          <w:rFonts w:ascii="Times New Roman" w:hAnsi="Times New Roman"/>
          <w:color w:val="000000"/>
          <w:sz w:val="28"/>
        </w:rPr>
        <w:t xml:space="preserve">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</w:t>
      </w:r>
      <w:r>
        <w:rPr>
          <w:rFonts w:ascii="Times New Roman" w:hAnsi="Times New Roman"/>
          <w:color w:val="000000"/>
          <w:sz w:val="28"/>
        </w:rPr>
        <w:t>е цели, как: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</w:t>
      </w:r>
      <w:r>
        <w:rPr>
          <w:rFonts w:ascii="Times New Roman" w:hAnsi="Times New Roman"/>
          <w:color w:val="000000"/>
          <w:sz w:val="28"/>
        </w:rPr>
        <w:t>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</w:t>
      </w:r>
      <w:r>
        <w:rPr>
          <w:rFonts w:ascii="Times New Roman" w:hAnsi="Times New Roman"/>
          <w:color w:val="000000"/>
          <w:sz w:val="28"/>
        </w:rPr>
        <w:t>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</w:t>
      </w:r>
      <w:r>
        <w:rPr>
          <w:rFonts w:ascii="Times New Roman" w:hAnsi="Times New Roman"/>
          <w:color w:val="000000"/>
          <w:sz w:val="28"/>
        </w:rPr>
        <w:t>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</w:t>
      </w:r>
      <w:r>
        <w:rPr>
          <w:rFonts w:ascii="Times New Roman" w:hAnsi="Times New Roman"/>
          <w:color w:val="000000"/>
          <w:sz w:val="28"/>
        </w:rPr>
        <w:t>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color w:val="333333"/>
          <w:sz w:val="28"/>
        </w:rPr>
        <w:t>–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</w:t>
      </w:r>
      <w:r>
        <w:rPr>
          <w:rFonts w:ascii="Times New Roman" w:hAnsi="Times New Roman"/>
          <w:color w:val="000000"/>
          <w:sz w:val="28"/>
        </w:rPr>
        <w:t>вности к осознанному выбору профиля и направленности дальнейшего обучения.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​‌</w:t>
      </w:r>
      <w:bookmarkStart w:id="1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</w:t>
      </w:r>
      <w:r>
        <w:rPr>
          <w:rFonts w:ascii="Times New Roman" w:hAnsi="Times New Roman"/>
          <w:color w:val="000000"/>
          <w:sz w:val="28"/>
        </w:rPr>
        <w:t>са в неделю).</w:t>
      </w:r>
      <w:bookmarkEnd w:id="1"/>
      <w:r>
        <w:rPr>
          <w:rFonts w:ascii="Times New Roman" w:hAnsi="Times New Roman"/>
          <w:color w:val="000000"/>
          <w:sz w:val="28"/>
        </w:rPr>
        <w:t>‌‌</w:t>
      </w:r>
    </w:p>
    <w:p w:rsidR="00D057B7" w:rsidRDefault="00C50A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D057B7" w:rsidRDefault="00C50AA4">
      <w:pPr>
        <w:spacing w:after="0" w:line="264" w:lineRule="auto"/>
        <w:ind w:left="120"/>
        <w:jc w:val="both"/>
        <w:sectPr w:rsidR="00D057B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‌</w:t>
      </w:r>
    </w:p>
    <w:p w:rsidR="00D057B7" w:rsidRDefault="00C50AA4">
      <w:pPr>
        <w:spacing w:after="0" w:line="264" w:lineRule="auto"/>
        <w:ind w:left="120"/>
        <w:jc w:val="both"/>
      </w:pPr>
      <w:bookmarkStart w:id="2" w:name="block-20039711"/>
      <w:bookmarkEnd w:id="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057B7" w:rsidRDefault="00C50A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</w:t>
      </w:r>
      <w:r>
        <w:rPr>
          <w:rFonts w:ascii="Times New Roman" w:hAnsi="Times New Roman"/>
          <w:color w:val="000000"/>
          <w:sz w:val="28"/>
        </w:rPr>
        <w:t>методах познания в химии. Чистые вещества и смеси. Способы разделения смесей.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</w:t>
      </w:r>
      <w:r>
        <w:rPr>
          <w:rFonts w:ascii="Times New Roman" w:hAnsi="Times New Roman"/>
          <w:color w:val="000000"/>
          <w:sz w:val="28"/>
        </w:rPr>
        <w:t>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вещества. Моль. Молярная масса. Взаимосвязь количества, массы и числа структурных единиц в</w:t>
      </w:r>
      <w:r>
        <w:rPr>
          <w:rFonts w:ascii="Times New Roman" w:hAnsi="Times New Roman"/>
          <w:color w:val="000000"/>
          <w:sz w:val="28"/>
        </w:rPr>
        <w:t xml:space="preserve">ещества. Расчёты по формулам химических соединений.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</w:t>
      </w:r>
      <w:r>
        <w:rPr>
          <w:rFonts w:ascii="Times New Roman" w:hAnsi="Times New Roman"/>
          <w:b/>
          <w:i/>
          <w:color w:val="000000"/>
          <w:sz w:val="28"/>
        </w:rPr>
        <w:t>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</w:t>
      </w:r>
      <w:r>
        <w:rPr>
          <w:rFonts w:ascii="Times New Roman" w:hAnsi="Times New Roman"/>
          <w:color w:val="000000"/>
          <w:sz w:val="28"/>
        </w:rPr>
        <w:t>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</w:t>
      </w:r>
      <w:r>
        <w:rPr>
          <w:rFonts w:ascii="Times New Roman" w:hAnsi="Times New Roman"/>
          <w:color w:val="000000"/>
          <w:sz w:val="28"/>
        </w:rPr>
        <w:t xml:space="preserve">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</w:t>
      </w:r>
      <w:r>
        <w:rPr>
          <w:rFonts w:ascii="Times New Roman" w:hAnsi="Times New Roman"/>
          <w:color w:val="000000"/>
          <w:sz w:val="28"/>
        </w:rPr>
        <w:t>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</w:t>
      </w:r>
      <w:r>
        <w:rPr>
          <w:rFonts w:ascii="Times New Roman" w:hAnsi="Times New Roman"/>
          <w:color w:val="000000"/>
          <w:sz w:val="28"/>
        </w:rPr>
        <w:t>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</w:t>
      </w:r>
      <w:r>
        <w:rPr>
          <w:rFonts w:ascii="Times New Roman" w:hAnsi="Times New Roman"/>
          <w:color w:val="000000"/>
          <w:sz w:val="28"/>
        </w:rPr>
        <w:t>ификация кислорода.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Водород – элемент и простое вещество. </w:t>
      </w:r>
      <w:r>
        <w:rPr>
          <w:rFonts w:ascii="Times New Roman" w:hAnsi="Times New Roman"/>
          <w:color w:val="000000"/>
          <w:sz w:val="28"/>
        </w:rPr>
        <w:t>Нахождение водорода в природе, физические и химические свойства, применение, способы получения. Кислоты и соли.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</w:t>
      </w:r>
      <w:r>
        <w:rPr>
          <w:rFonts w:ascii="Times New Roman" w:hAnsi="Times New Roman"/>
          <w:color w:val="000000"/>
          <w:sz w:val="28"/>
        </w:rPr>
        <w:t>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</w:t>
      </w:r>
      <w:r>
        <w:rPr>
          <w:rFonts w:ascii="Times New Roman" w:hAnsi="Times New Roman"/>
          <w:color w:val="000000"/>
          <w:sz w:val="28"/>
        </w:rPr>
        <w:t>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Основания. Классификация оснований: щёлочи и </w:t>
      </w:r>
      <w:r>
        <w:rPr>
          <w:rFonts w:ascii="Times New Roman" w:hAnsi="Times New Roman"/>
          <w:color w:val="000000"/>
          <w:sz w:val="28"/>
        </w:rPr>
        <w:t>нерастворимые основания. Номенклатура оснований. Физические и химические свойства оснований. Получение оснований.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</w:t>
      </w:r>
      <w:r>
        <w:rPr>
          <w:rFonts w:ascii="Times New Roman" w:hAnsi="Times New Roman"/>
          <w:color w:val="000000"/>
          <w:sz w:val="28"/>
        </w:rPr>
        <w:t xml:space="preserve"> кислот.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</w:t>
      </w:r>
      <w:r>
        <w:rPr>
          <w:rFonts w:ascii="Times New Roman" w:hAnsi="Times New Roman"/>
          <w:color w:val="000000"/>
          <w:sz w:val="28"/>
        </w:rPr>
        <w:t xml:space="preserve">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</w:t>
      </w:r>
      <w:r>
        <w:rPr>
          <w:rFonts w:ascii="Times New Roman" w:hAnsi="Times New Roman"/>
          <w:color w:val="000000"/>
          <w:sz w:val="28"/>
        </w:rPr>
        <w:t>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</w:t>
      </w:r>
      <w:r>
        <w:rPr>
          <w:rFonts w:ascii="Times New Roman" w:hAnsi="Times New Roman"/>
          <w:color w:val="000000"/>
          <w:sz w:val="28"/>
        </w:rPr>
        <w:t xml:space="preserve">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</w:t>
      </w:r>
      <w:r>
        <w:rPr>
          <w:rFonts w:ascii="Times New Roman" w:hAnsi="Times New Roman"/>
          <w:color w:val="000000"/>
          <w:sz w:val="28"/>
        </w:rPr>
        <w:t xml:space="preserve">астворах кислот и щелочей, изучение взаимодействия </w:t>
      </w:r>
      <w:r>
        <w:rPr>
          <w:rFonts w:ascii="Times New Roman" w:hAnsi="Times New Roman"/>
          <w:color w:val="000000"/>
          <w:sz w:val="28"/>
        </w:rPr>
        <w:lastRenderedPageBreak/>
        <w:t>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</w:t>
      </w:r>
      <w:r>
        <w:rPr>
          <w:rFonts w:ascii="Times New Roman" w:hAnsi="Times New Roman"/>
          <w:color w:val="000000"/>
          <w:sz w:val="28"/>
        </w:rPr>
        <w:t xml:space="preserve"> по теме «Важнейшие классы неорганических соединений».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</w:t>
      </w:r>
      <w:r>
        <w:rPr>
          <w:rFonts w:ascii="Times New Roman" w:hAnsi="Times New Roman"/>
          <w:color w:val="000000"/>
          <w:sz w:val="28"/>
        </w:rPr>
        <w:t>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Короткоп</w:t>
      </w:r>
      <w:r>
        <w:rPr>
          <w:rFonts w:ascii="Times New Roman" w:hAnsi="Times New Roman"/>
          <w:color w:val="000000"/>
          <w:sz w:val="28"/>
        </w:rPr>
        <w:t>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</w:t>
      </w:r>
      <w:r>
        <w:rPr>
          <w:rFonts w:ascii="Times New Roman" w:hAnsi="Times New Roman"/>
          <w:color w:val="000000"/>
          <w:sz w:val="28"/>
        </w:rPr>
        <w:t>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изменения радиуса атомов химических элементов, метал</w:t>
      </w:r>
      <w:r>
        <w:rPr>
          <w:rFonts w:ascii="Times New Roman" w:hAnsi="Times New Roman"/>
          <w:color w:val="000000"/>
          <w:sz w:val="28"/>
        </w:rPr>
        <w:t xml:space="preserve">лических и неметаллических свойств по группам и периодам.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</w:t>
      </w:r>
      <w:r>
        <w:rPr>
          <w:rFonts w:ascii="Times New Roman" w:hAnsi="Times New Roman"/>
          <w:color w:val="000000"/>
          <w:sz w:val="28"/>
        </w:rPr>
        <w:t>) связь. Электроотрицательность химических элементов. Ионная связь.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окисления. Окислительно</w:t>
      </w:r>
      <w:r>
        <w:rPr>
          <w:rFonts w:ascii="Times New Roman" w:hAnsi="Times New Roman"/>
          <w:color w:val="000000"/>
          <w:sz w:val="28"/>
        </w:rPr>
        <w:softHyphen/>
        <w:t>-восстановительные реакции. Процессы окисления и восстановления. Окислители и восстановители.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образцов веществ металлов и </w:t>
      </w:r>
      <w:r>
        <w:rPr>
          <w:rFonts w:ascii="Times New Roman" w:hAnsi="Times New Roman"/>
          <w:color w:val="000000"/>
          <w:sz w:val="28"/>
        </w:rPr>
        <w:t>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межпредметных связей при и</w:t>
      </w:r>
      <w:r>
        <w:rPr>
          <w:rFonts w:ascii="Times New Roman" w:hAnsi="Times New Roman"/>
          <w:color w:val="000000"/>
          <w:sz w:val="28"/>
        </w:rPr>
        <w:t>зучении химии в 8 классе осуществляется через использование как общих естественно-</w:t>
      </w:r>
      <w:r>
        <w:rPr>
          <w:rFonts w:ascii="Times New Roman" w:hAnsi="Times New Roman"/>
          <w:color w:val="000000"/>
          <w:sz w:val="28"/>
        </w:rPr>
        <w:softHyphen/>
        <w:t>научных понятий, так и понятий, являющихся системными для отдельных предметов естественно</w:t>
      </w:r>
      <w:r>
        <w:rPr>
          <w:rFonts w:ascii="Times New Roman" w:hAnsi="Times New Roman"/>
          <w:color w:val="000000"/>
          <w:sz w:val="28"/>
        </w:rPr>
        <w:softHyphen/>
        <w:t>-научного цикла.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Общие естественно-</w:t>
      </w:r>
      <w:r>
        <w:rPr>
          <w:rFonts w:ascii="Times New Roman" w:hAnsi="Times New Roman"/>
          <w:color w:val="000000"/>
          <w:sz w:val="28"/>
        </w:rPr>
        <w:softHyphen/>
        <w:t xml:space="preserve">научные понятия: научный факт, гипотеза, </w:t>
      </w:r>
      <w:r>
        <w:rPr>
          <w:rFonts w:ascii="Times New Roman" w:hAnsi="Times New Roman"/>
          <w:color w:val="000000"/>
          <w:sz w:val="28"/>
        </w:rPr>
        <w:t>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</w:t>
      </w:r>
      <w:r>
        <w:rPr>
          <w:rFonts w:ascii="Times New Roman" w:hAnsi="Times New Roman"/>
          <w:color w:val="000000"/>
          <w:sz w:val="28"/>
        </w:rPr>
        <w:t>о, тело, объём, агрегатное состояние вещества, газ, физические величины, единицы измерения, космос, планеты, звёзды, Солнце.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</w:t>
      </w:r>
      <w:r>
        <w:rPr>
          <w:rFonts w:ascii="Times New Roman" w:hAnsi="Times New Roman"/>
          <w:color w:val="000000"/>
          <w:sz w:val="28"/>
        </w:rPr>
        <w:t>одные ресурсы.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</w:t>
      </w:r>
      <w:r>
        <w:rPr>
          <w:rFonts w:ascii="Times New Roman" w:hAnsi="Times New Roman"/>
          <w:color w:val="000000"/>
          <w:sz w:val="28"/>
        </w:rPr>
        <w:t>ений в соответствии с положением элементов в Периодической системе и строением их атомов.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</w:t>
      </w:r>
      <w:r>
        <w:rPr>
          <w:rFonts w:ascii="Times New Roman" w:hAnsi="Times New Roman"/>
          <w:color w:val="000000"/>
          <w:sz w:val="28"/>
        </w:rPr>
        <w:t>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</w:t>
      </w:r>
      <w:r>
        <w:rPr>
          <w:rFonts w:ascii="Times New Roman" w:hAnsi="Times New Roman"/>
          <w:color w:val="000000"/>
          <w:sz w:val="28"/>
        </w:rPr>
        <w:t>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скорости химической реакции. Понятие об </w:t>
      </w:r>
      <w:r>
        <w:rPr>
          <w:rFonts w:ascii="Times New Roman" w:hAnsi="Times New Roman"/>
          <w:color w:val="000000"/>
          <w:sz w:val="28"/>
        </w:rPr>
        <w:t>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Окислительно-восстановитель</w:t>
      </w:r>
      <w:r>
        <w:rPr>
          <w:rFonts w:ascii="Times New Roman" w:hAnsi="Times New Roman"/>
          <w:color w:val="000000"/>
          <w:sz w:val="28"/>
        </w:rPr>
        <w:t>ные реакции, электронный баланс окислительно-восстановительной реакции. Составление уравнений окислительно</w:t>
      </w:r>
      <w:r>
        <w:rPr>
          <w:rFonts w:ascii="Times New Roman" w:hAnsi="Times New Roman"/>
          <w:color w:val="000000"/>
          <w:sz w:val="28"/>
        </w:rPr>
        <w:softHyphen/>
        <w:t>-восстановительных реакций с использованием метода электронного баланса.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Теория электролитической диссоциации. Электролиты и неэлектролиты. Катионы, </w:t>
      </w:r>
      <w:r>
        <w:rPr>
          <w:rFonts w:ascii="Times New Roman" w:hAnsi="Times New Roman"/>
          <w:color w:val="000000"/>
          <w:sz w:val="28"/>
        </w:rPr>
        <w:t>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</w:t>
      </w:r>
      <w:r>
        <w:rPr>
          <w:rFonts w:ascii="Times New Roman" w:hAnsi="Times New Roman"/>
          <w:color w:val="000000"/>
          <w:sz w:val="28"/>
        </w:rPr>
        <w:t xml:space="preserve">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</w:t>
      </w:r>
      <w:r>
        <w:rPr>
          <w:rFonts w:ascii="Times New Roman" w:hAnsi="Times New Roman"/>
          <w:color w:val="000000"/>
          <w:sz w:val="28"/>
        </w:rPr>
        <w:t>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</w:t>
      </w:r>
      <w:r>
        <w:rPr>
          <w:rFonts w:ascii="Times New Roman" w:hAnsi="Times New Roman"/>
          <w:color w:val="000000"/>
          <w:sz w:val="28"/>
        </w:rPr>
        <w:t>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</w:t>
      </w:r>
      <w:r>
        <w:rPr>
          <w:rFonts w:ascii="Times New Roman" w:hAnsi="Times New Roman"/>
          <w:color w:val="000000"/>
          <w:sz w:val="28"/>
        </w:rPr>
        <w:t>единения), распознавание неорганических веществ с помощью качественных реакций на ионы, решение экспериментальных задач.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галогенов. Особенности строения атомов, характерные степени окисления. Строение и физиче</w:t>
      </w:r>
      <w:r>
        <w:rPr>
          <w:rFonts w:ascii="Times New Roman" w:hAnsi="Times New Roman"/>
          <w:color w:val="000000"/>
          <w:sz w:val="28"/>
        </w:rPr>
        <w:t>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</w:t>
      </w:r>
      <w:r>
        <w:rPr>
          <w:rFonts w:ascii="Times New Roman" w:hAnsi="Times New Roman"/>
          <w:color w:val="000000"/>
          <w:sz w:val="28"/>
        </w:rPr>
        <w:t>ека. Важнейшие хлориды и их нахождение в природе.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</w:t>
      </w:r>
      <w:r>
        <w:rPr>
          <w:rFonts w:ascii="Times New Roman" w:hAnsi="Times New Roman"/>
          <w:color w:val="000000"/>
          <w:sz w:val="28"/>
        </w:rPr>
        <w:t>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</w:t>
      </w:r>
      <w:r>
        <w:rPr>
          <w:rFonts w:ascii="Times New Roman" w:hAnsi="Times New Roman"/>
          <w:color w:val="000000"/>
          <w:sz w:val="28"/>
        </w:rPr>
        <w:t>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</w:t>
      </w:r>
      <w:r>
        <w:rPr>
          <w:rFonts w:ascii="Times New Roman" w:hAnsi="Times New Roman"/>
          <w:color w:val="000000"/>
          <w:sz w:val="28"/>
        </w:rPr>
        <w:t>ры (кислотные дожди, загрязнение воздуха и водоёмов), способы его предотвращения.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</w:t>
      </w:r>
      <w:r>
        <w:rPr>
          <w:rFonts w:ascii="Times New Roman" w:hAnsi="Times New Roman"/>
          <w:color w:val="000000"/>
          <w:sz w:val="28"/>
        </w:rPr>
        <w:t>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</w:t>
      </w:r>
      <w:r>
        <w:rPr>
          <w:rFonts w:ascii="Times New Roman" w:hAnsi="Times New Roman"/>
          <w:color w:val="000000"/>
          <w:sz w:val="28"/>
        </w:rPr>
        <w:t>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</w:t>
      </w:r>
      <w:r>
        <w:rPr>
          <w:rFonts w:ascii="Times New Roman" w:hAnsi="Times New Roman"/>
          <w:color w:val="000000"/>
          <w:sz w:val="28"/>
        </w:rPr>
        <w:t xml:space="preserve">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</w:t>
      </w:r>
      <w:r>
        <w:rPr>
          <w:rFonts w:ascii="Times New Roman" w:hAnsi="Times New Roman"/>
          <w:color w:val="000000"/>
          <w:sz w:val="28"/>
        </w:rPr>
        <w:t xml:space="preserve">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</w:t>
      </w:r>
      <w:r>
        <w:rPr>
          <w:rFonts w:ascii="Times New Roman" w:hAnsi="Times New Roman"/>
          <w:color w:val="000000"/>
          <w:sz w:val="28"/>
        </w:rPr>
        <w:t>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</w:t>
      </w:r>
      <w:r>
        <w:rPr>
          <w:rFonts w:ascii="Times New Roman" w:hAnsi="Times New Roman"/>
          <w:color w:val="000000"/>
          <w:sz w:val="28"/>
        </w:rPr>
        <w:t>ственная реакция на карбонат-ионы. Использование карбонатов в быту, медицине, промышленности и сельском хозяйстве.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</w:t>
      </w:r>
      <w:r>
        <w:rPr>
          <w:rFonts w:ascii="Times New Roman" w:hAnsi="Times New Roman"/>
          <w:color w:val="000000"/>
          <w:sz w:val="28"/>
        </w:rPr>
        <w:t>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</w:t>
      </w:r>
      <w:r>
        <w:rPr>
          <w:rFonts w:ascii="Times New Roman" w:hAnsi="Times New Roman"/>
          <w:color w:val="000000"/>
          <w:sz w:val="28"/>
        </w:rPr>
        <w:t>ганических и неорганических соединений.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</w:t>
      </w:r>
      <w:r>
        <w:rPr>
          <w:rFonts w:ascii="Times New Roman" w:hAnsi="Times New Roman"/>
          <w:color w:val="000000"/>
          <w:sz w:val="28"/>
        </w:rPr>
        <w:t>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образцов неорганических веществ, свойств соляной кислоты, </w:t>
      </w:r>
      <w:r>
        <w:rPr>
          <w:rFonts w:ascii="Times New Roman" w:hAnsi="Times New Roman"/>
          <w:color w:val="000000"/>
          <w:sz w:val="28"/>
        </w:rPr>
        <w:t xml:space="preserve">проведение качественных реакций на хлорид-ионы и наблюдение признаков </w:t>
      </w:r>
      <w:r>
        <w:rPr>
          <w:rFonts w:ascii="Times New Roman" w:hAnsi="Times New Roman"/>
          <w:color w:val="000000"/>
          <w:sz w:val="28"/>
        </w:rPr>
        <w:lastRenderedPageBreak/>
        <w:t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</w:t>
      </w:r>
      <w:r>
        <w:rPr>
          <w:rFonts w:ascii="Times New Roman" w:hAnsi="Times New Roman"/>
          <w:color w:val="000000"/>
          <w:sz w:val="28"/>
        </w:rPr>
        <w:t>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</w:t>
      </w:r>
      <w:r>
        <w:rPr>
          <w:rFonts w:ascii="Times New Roman" w:hAnsi="Times New Roman"/>
          <w:color w:val="000000"/>
          <w:sz w:val="28"/>
        </w:rPr>
        <w:t>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</w:t>
      </w:r>
      <w:r>
        <w:rPr>
          <w:rFonts w:ascii="Times New Roman" w:hAnsi="Times New Roman"/>
          <w:color w:val="000000"/>
          <w:sz w:val="28"/>
        </w:rPr>
        <w:t>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</w:t>
      </w:r>
      <w:r>
        <w:rPr>
          <w:rFonts w:ascii="Times New Roman" w:hAnsi="Times New Roman"/>
          <w:color w:val="000000"/>
          <w:sz w:val="28"/>
        </w:rPr>
        <w:t>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</w:t>
      </w:r>
      <w:r>
        <w:rPr>
          <w:rFonts w:ascii="Times New Roman" w:hAnsi="Times New Roman"/>
          <w:color w:val="000000"/>
          <w:sz w:val="28"/>
        </w:rPr>
        <w:t>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</w:t>
      </w:r>
      <w:r>
        <w:rPr>
          <w:rFonts w:ascii="Times New Roman" w:hAnsi="Times New Roman"/>
          <w:color w:val="000000"/>
          <w:sz w:val="28"/>
        </w:rPr>
        <w:t>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</w:t>
      </w:r>
      <w:r>
        <w:rPr>
          <w:rFonts w:ascii="Times New Roman" w:hAnsi="Times New Roman"/>
          <w:color w:val="000000"/>
          <w:sz w:val="28"/>
        </w:rPr>
        <w:t>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</w:t>
      </w:r>
      <w:r>
        <w:rPr>
          <w:rFonts w:ascii="Times New Roman" w:hAnsi="Times New Roman"/>
          <w:color w:val="000000"/>
          <w:sz w:val="28"/>
        </w:rPr>
        <w:t>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</w:t>
      </w:r>
      <w:r>
        <w:rPr>
          <w:rFonts w:ascii="Times New Roman" w:hAnsi="Times New Roman"/>
          <w:color w:val="000000"/>
          <w:sz w:val="28"/>
        </w:rPr>
        <w:t xml:space="preserve">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>
        <w:rPr>
          <w:rFonts w:ascii="Times New Roman" w:hAnsi="Times New Roman"/>
          <w:color w:val="000000"/>
          <w:sz w:val="28"/>
        </w:rPr>
        <w:lastRenderedPageBreak/>
        <w:t>кальция. Важнейшие соединения кальция (оксид, гидроксид, соли). Жёсткость воды и способы её</w:t>
      </w:r>
      <w:r>
        <w:rPr>
          <w:rFonts w:ascii="Times New Roman" w:hAnsi="Times New Roman"/>
          <w:color w:val="000000"/>
          <w:sz w:val="28"/>
        </w:rPr>
        <w:t xml:space="preserve"> устранения.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</w:t>
      </w:r>
      <w:r>
        <w:rPr>
          <w:rFonts w:ascii="Times New Roman" w:hAnsi="Times New Roman"/>
          <w:color w:val="000000"/>
          <w:sz w:val="28"/>
        </w:rPr>
        <w:t>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</w:t>
      </w:r>
      <w:r>
        <w:rPr>
          <w:rFonts w:ascii="Times New Roman" w:hAnsi="Times New Roman"/>
          <w:color w:val="000000"/>
          <w:sz w:val="28"/>
        </w:rPr>
        <w:t>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</w:t>
      </w:r>
      <w:r>
        <w:rPr>
          <w:rFonts w:ascii="Times New Roman" w:hAnsi="Times New Roman"/>
          <w:color w:val="000000"/>
          <w:sz w:val="28"/>
        </w:rPr>
        <w:t>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</w:t>
      </w:r>
      <w:r>
        <w:rPr>
          <w:rFonts w:ascii="Times New Roman" w:hAnsi="Times New Roman"/>
          <w:color w:val="000000"/>
          <w:sz w:val="28"/>
        </w:rPr>
        <w:t>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</w:t>
      </w:r>
      <w:r>
        <w:rPr>
          <w:rFonts w:ascii="Times New Roman" w:hAnsi="Times New Roman"/>
          <w:b/>
          <w:color w:val="000000"/>
          <w:sz w:val="28"/>
        </w:rPr>
        <w:t>щая среда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</w:t>
      </w:r>
      <w:r>
        <w:rPr>
          <w:rFonts w:ascii="Times New Roman" w:hAnsi="Times New Roman"/>
          <w:color w:val="000000"/>
          <w:sz w:val="28"/>
        </w:rPr>
        <w:t>ств, далее – ПДК). Роль химии в решении экологических проблем.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межпредметных связей при изучении химии в 9 классе </w:t>
      </w:r>
      <w:r>
        <w:rPr>
          <w:rFonts w:ascii="Times New Roman" w:hAnsi="Times New Roman"/>
          <w:color w:val="000000"/>
          <w:sz w:val="28"/>
        </w:rPr>
        <w:t>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r>
        <w:rPr>
          <w:rFonts w:ascii="Times New Roman" w:hAnsi="Times New Roman"/>
          <w:color w:val="000000"/>
          <w:sz w:val="28"/>
        </w:rPr>
        <w:softHyphen/>
        <w:t>-научного цикла.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Общие естественно-научные понятия: научный факт, гипотеза, закон, теория, анализ, синтез, кл</w:t>
      </w:r>
      <w:r>
        <w:rPr>
          <w:rFonts w:ascii="Times New Roman" w:hAnsi="Times New Roman"/>
          <w:color w:val="000000"/>
          <w:sz w:val="28"/>
        </w:rPr>
        <w:t xml:space="preserve">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</w:t>
      </w:r>
      <w:r>
        <w:rPr>
          <w:rFonts w:ascii="Times New Roman" w:hAnsi="Times New Roman"/>
          <w:color w:val="000000"/>
          <w:sz w:val="28"/>
        </w:rPr>
        <w:t xml:space="preserve">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</w:t>
      </w:r>
      <w:r>
        <w:rPr>
          <w:rFonts w:ascii="Times New Roman" w:hAnsi="Times New Roman"/>
          <w:color w:val="000000"/>
          <w:sz w:val="28"/>
        </w:rPr>
        <w:t>Солнце.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D057B7" w:rsidRDefault="00C50AA4">
      <w:pPr>
        <w:spacing w:after="0" w:line="264" w:lineRule="auto"/>
        <w:ind w:firstLine="600"/>
        <w:jc w:val="both"/>
        <w:sectPr w:rsidR="00D057B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D057B7" w:rsidRDefault="00C50AA4">
      <w:pPr>
        <w:spacing w:after="0" w:line="264" w:lineRule="auto"/>
        <w:ind w:left="120"/>
        <w:jc w:val="both"/>
      </w:pPr>
      <w:bookmarkStart w:id="3" w:name="block-2003971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057B7" w:rsidRDefault="00D057B7">
      <w:pPr>
        <w:spacing w:after="0" w:line="264" w:lineRule="auto"/>
        <w:ind w:left="120"/>
        <w:jc w:val="both"/>
      </w:pP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</w:t>
      </w:r>
      <w:r>
        <w:rPr>
          <w:rFonts w:ascii="Times New Roman" w:hAnsi="Times New Roman"/>
          <w:color w:val="000000"/>
          <w:sz w:val="28"/>
        </w:rPr>
        <w:t xml:space="preserve">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</w:t>
      </w:r>
      <w:r>
        <w:rPr>
          <w:rFonts w:ascii="Times New Roman" w:hAnsi="Times New Roman"/>
          <w:color w:val="000000"/>
          <w:sz w:val="28"/>
        </w:rPr>
        <w:t xml:space="preserve">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</w:t>
      </w:r>
      <w:r>
        <w:rPr>
          <w:rFonts w:ascii="Times New Roman" w:hAnsi="Times New Roman"/>
          <w:color w:val="000000"/>
          <w:sz w:val="28"/>
        </w:rPr>
        <w:t xml:space="preserve">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</w:t>
      </w:r>
      <w:r>
        <w:rPr>
          <w:rFonts w:ascii="Times New Roman" w:hAnsi="Times New Roman"/>
          <w:color w:val="000000"/>
          <w:sz w:val="28"/>
        </w:rPr>
        <w:t>мира и общества;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</w:t>
      </w:r>
      <w:r>
        <w:rPr>
          <w:rFonts w:ascii="Times New Roman" w:hAnsi="Times New Roman"/>
          <w:color w:val="000000"/>
          <w:sz w:val="28"/>
        </w:rPr>
        <w:softHyphen/>
        <w:t>исследовательской, творческой и других видах деятельности, готовно</w:t>
      </w:r>
      <w:r>
        <w:rPr>
          <w:rFonts w:ascii="Times New Roman" w:hAnsi="Times New Roman"/>
          <w:color w:val="000000"/>
          <w:sz w:val="28"/>
        </w:rPr>
        <w:t>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</w:t>
      </w:r>
      <w:r>
        <w:rPr>
          <w:rFonts w:ascii="Times New Roman" w:hAnsi="Times New Roman"/>
          <w:color w:val="000000"/>
          <w:sz w:val="28"/>
        </w:rPr>
        <w:t xml:space="preserve">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</w:t>
      </w:r>
      <w:r>
        <w:rPr>
          <w:rFonts w:ascii="Times New Roman" w:hAnsi="Times New Roman"/>
          <w:color w:val="000000"/>
          <w:sz w:val="28"/>
        </w:rPr>
        <w:t xml:space="preserve">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</w:t>
      </w:r>
      <w:r>
        <w:rPr>
          <w:rFonts w:ascii="Times New Roman" w:hAnsi="Times New Roman"/>
          <w:color w:val="000000"/>
          <w:sz w:val="28"/>
        </w:rPr>
        <w:t xml:space="preserve">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</w:t>
      </w:r>
      <w:r>
        <w:rPr>
          <w:rFonts w:ascii="Times New Roman" w:hAnsi="Times New Roman"/>
          <w:color w:val="000000"/>
          <w:sz w:val="28"/>
        </w:rPr>
        <w:t>пными техническими средствами информационных технологий;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</w:t>
      </w:r>
      <w:r>
        <w:rPr>
          <w:rFonts w:ascii="Times New Roman" w:hAnsi="Times New Roman"/>
          <w:color w:val="000000"/>
          <w:sz w:val="28"/>
        </w:rPr>
        <w:t>йшем;</w:t>
      </w:r>
    </w:p>
    <w:p w:rsidR="00D057B7" w:rsidRDefault="00C50AA4">
      <w:pPr>
        <w:spacing w:after="0" w:line="264" w:lineRule="auto"/>
        <w:ind w:firstLine="600"/>
        <w:jc w:val="both"/>
      </w:pPr>
      <w:bookmarkStart w:id="4" w:name="_Toc138318759"/>
      <w:bookmarkEnd w:id="4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</w:t>
      </w:r>
      <w:r>
        <w:rPr>
          <w:rFonts w:ascii="Times New Roman" w:hAnsi="Times New Roman"/>
          <w:color w:val="000000"/>
          <w:sz w:val="28"/>
        </w:rPr>
        <w:t xml:space="preserve"> соблюдения правил безопасности при обращении с химическими веществами в быту и реальной жизни;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</w:t>
      </w:r>
      <w:r>
        <w:rPr>
          <w:rFonts w:ascii="Times New Roman" w:hAnsi="Times New Roman"/>
          <w:color w:val="000000"/>
          <w:sz w:val="28"/>
        </w:rPr>
        <w:t>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</w:t>
      </w:r>
      <w:r>
        <w:rPr>
          <w:rFonts w:ascii="Times New Roman" w:hAnsi="Times New Roman"/>
          <w:color w:val="000000"/>
          <w:sz w:val="28"/>
        </w:rPr>
        <w:t xml:space="preserve"> необходимых умений, готовность адаптироваться в профессиональной среде;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</w:t>
      </w:r>
      <w:r>
        <w:rPr>
          <w:rFonts w:ascii="Times New Roman" w:hAnsi="Times New Roman"/>
          <w:color w:val="000000"/>
          <w:sz w:val="28"/>
        </w:rPr>
        <w:t>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</w:t>
      </w:r>
      <w:r>
        <w:rPr>
          <w:rFonts w:ascii="Times New Roman" w:hAnsi="Times New Roman"/>
          <w:color w:val="000000"/>
          <w:sz w:val="28"/>
        </w:rPr>
        <w:t>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</w:t>
      </w:r>
      <w:r>
        <w:rPr>
          <w:rFonts w:ascii="Times New Roman" w:hAnsi="Times New Roman"/>
          <w:color w:val="000000"/>
          <w:sz w:val="28"/>
        </w:rPr>
        <w:t>, умения руководствоваться им в познавательной, коммуникативной и социальной практике.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</w:t>
      </w:r>
      <w:r>
        <w:rPr>
          <w:rFonts w:ascii="Times New Roman" w:hAnsi="Times New Roman"/>
          <w:color w:val="000000"/>
          <w:sz w:val="28"/>
        </w:rPr>
        <w:t xml:space="preserve">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</w:t>
      </w:r>
      <w:r>
        <w:rPr>
          <w:rFonts w:ascii="Times New Roman" w:hAnsi="Times New Roman"/>
          <w:color w:val="000000"/>
          <w:sz w:val="28"/>
        </w:rPr>
        <w:t xml:space="preserve">нию и осуществлению учебной деятельности.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</w:t>
      </w:r>
      <w:r>
        <w:rPr>
          <w:rFonts w:ascii="Times New Roman" w:hAnsi="Times New Roman"/>
          <w:color w:val="000000"/>
          <w:sz w:val="28"/>
        </w:rPr>
        <w:t>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</w:t>
      </w:r>
      <w:r>
        <w:rPr>
          <w:rFonts w:ascii="Times New Roman" w:hAnsi="Times New Roman"/>
          <w:color w:val="000000"/>
          <w:sz w:val="28"/>
        </w:rPr>
        <w:t>тами изучения, строить логические рассуждения (индуктивные, дедуктивные, по аналогии), делать выводы и заключения;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</w:t>
      </w:r>
      <w:r>
        <w:rPr>
          <w:rFonts w:ascii="Times New Roman" w:hAnsi="Times New Roman"/>
          <w:color w:val="000000"/>
          <w:sz w:val="28"/>
        </w:rPr>
        <w:t>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</w:t>
      </w:r>
      <w:r>
        <w:rPr>
          <w:rFonts w:ascii="Times New Roman" w:hAnsi="Times New Roman"/>
          <w:color w:val="000000"/>
          <w:sz w:val="28"/>
        </w:rPr>
        <w:t>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</w:t>
      </w:r>
      <w:r>
        <w:rPr>
          <w:rFonts w:ascii="Times New Roman" w:hAnsi="Times New Roman"/>
          <w:color w:val="000000"/>
          <w:sz w:val="28"/>
        </w:rPr>
        <w:t xml:space="preserve">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</w:t>
      </w:r>
      <w:r>
        <w:rPr>
          <w:rFonts w:ascii="Times New Roman" w:hAnsi="Times New Roman"/>
          <w:color w:val="000000"/>
          <w:sz w:val="28"/>
        </w:rPr>
        <w:t xml:space="preserve">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выбирать, анализировать и интерпретировать </w:t>
      </w:r>
      <w:r>
        <w:rPr>
          <w:rFonts w:ascii="Times New Roman" w:hAnsi="Times New Roman"/>
          <w:color w:val="000000"/>
          <w:sz w:val="28"/>
        </w:rPr>
        <w:t>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применять </w:t>
      </w:r>
      <w:r>
        <w:rPr>
          <w:rFonts w:ascii="Times New Roman" w:hAnsi="Times New Roman"/>
          <w:color w:val="000000"/>
          <w:sz w:val="28"/>
        </w:rPr>
        <w:t>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</w:t>
      </w:r>
      <w:r>
        <w:rPr>
          <w:rFonts w:ascii="Times New Roman" w:hAnsi="Times New Roman"/>
          <w:color w:val="000000"/>
          <w:sz w:val="28"/>
        </w:rPr>
        <w:t xml:space="preserve">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</w:t>
      </w:r>
      <w:r>
        <w:rPr>
          <w:rFonts w:ascii="Times New Roman" w:hAnsi="Times New Roman"/>
          <w:color w:val="000000"/>
          <w:sz w:val="28"/>
        </w:rPr>
        <w:t>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</w:t>
      </w:r>
      <w:r>
        <w:rPr>
          <w:rFonts w:ascii="Times New Roman" w:hAnsi="Times New Roman"/>
          <w:color w:val="000000"/>
          <w:sz w:val="28"/>
        </w:rPr>
        <w:t xml:space="preserve">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</w:t>
      </w:r>
      <w:r>
        <w:rPr>
          <w:rFonts w:ascii="Times New Roman" w:hAnsi="Times New Roman"/>
          <w:color w:val="000000"/>
          <w:sz w:val="28"/>
        </w:rPr>
        <w:t>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</w:t>
      </w:r>
      <w:r>
        <w:rPr>
          <w:rFonts w:ascii="Times New Roman" w:hAnsi="Times New Roman"/>
          <w:color w:val="000000"/>
          <w:sz w:val="28"/>
        </w:rPr>
        <w:t xml:space="preserve">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</w:t>
      </w:r>
      <w:r>
        <w:rPr>
          <w:rFonts w:ascii="Times New Roman" w:hAnsi="Times New Roman"/>
          <w:b/>
          <w:color w:val="000000"/>
          <w:sz w:val="28"/>
        </w:rPr>
        <w:t>альные учебные действия: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</w:t>
      </w:r>
      <w:r>
        <w:rPr>
          <w:rFonts w:ascii="Times New Roman" w:hAnsi="Times New Roman"/>
          <w:color w:val="000000"/>
          <w:sz w:val="28"/>
        </w:rPr>
        <w:t>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</w:t>
      </w:r>
      <w:r>
        <w:rPr>
          <w:rFonts w:ascii="Times New Roman" w:hAnsi="Times New Roman"/>
          <w:color w:val="000000"/>
          <w:sz w:val="28"/>
        </w:rPr>
        <w:t xml:space="preserve"> анализировать контексты, предлагаемые в условии заданий.</w:t>
      </w:r>
      <w:bookmarkStart w:id="5" w:name="_Toc134720971"/>
      <w:bookmarkStart w:id="6" w:name="_Toc138318760"/>
      <w:bookmarkEnd w:id="5"/>
      <w:bookmarkEnd w:id="6"/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</w:t>
      </w:r>
      <w:r>
        <w:rPr>
          <w:rFonts w:ascii="Times New Roman" w:hAnsi="Times New Roman"/>
          <w:color w:val="000000"/>
          <w:sz w:val="28"/>
        </w:rPr>
        <w:t xml:space="preserve">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</w:t>
      </w:r>
      <w:r>
        <w:rPr>
          <w:rFonts w:ascii="Times New Roman" w:hAnsi="Times New Roman"/>
          <w:color w:val="000000"/>
          <w:sz w:val="28"/>
        </w:rPr>
        <w:t xml:space="preserve"> базовом уровне должны отражать сформированность у обучающихся умений:</w:t>
      </w:r>
    </w:p>
    <w:p w:rsidR="00D057B7" w:rsidRDefault="00C50A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</w:t>
      </w:r>
      <w:r>
        <w:rPr>
          <w:rFonts w:ascii="Times New Roman" w:hAnsi="Times New Roman"/>
          <w:color w:val="000000"/>
          <w:sz w:val="28"/>
        </w:rPr>
        <w:t>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</w:t>
      </w:r>
      <w:r>
        <w:rPr>
          <w:rFonts w:ascii="Times New Roman" w:hAnsi="Times New Roman"/>
          <w:color w:val="000000"/>
          <w:sz w:val="28"/>
        </w:rPr>
        <w:t xml:space="preserve">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</w:t>
      </w:r>
      <w:r>
        <w:rPr>
          <w:rFonts w:ascii="Times New Roman" w:hAnsi="Times New Roman"/>
          <w:color w:val="000000"/>
          <w:sz w:val="28"/>
        </w:rPr>
        <w:t>ионная связь, ион, катион, анион, раствор, массовая доля вещества (процентная концентрация) в растворе;</w:t>
      </w:r>
    </w:p>
    <w:p w:rsidR="00D057B7" w:rsidRDefault="00C50A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057B7" w:rsidRDefault="00C50A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химическую символику </w:t>
      </w:r>
      <w:r>
        <w:rPr>
          <w:rFonts w:ascii="Times New Roman" w:hAnsi="Times New Roman"/>
          <w:color w:val="000000"/>
          <w:sz w:val="28"/>
        </w:rPr>
        <w:t>для составления формул веществ и уравнений химических реакций;</w:t>
      </w:r>
    </w:p>
    <w:p w:rsidR="00D057B7" w:rsidRDefault="00C50A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</w:t>
      </w:r>
      <w:r>
        <w:rPr>
          <w:rFonts w:ascii="Times New Roman" w:hAnsi="Times New Roman"/>
          <w:color w:val="000000"/>
          <w:sz w:val="28"/>
        </w:rPr>
        <w:t>ической связи (ковалентная и ионная) в неорганических соединениях;</w:t>
      </w:r>
    </w:p>
    <w:p w:rsidR="00D057B7" w:rsidRDefault="00C50A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</w:t>
      </w:r>
      <w:r>
        <w:rPr>
          <w:rFonts w:ascii="Times New Roman" w:hAnsi="Times New Roman"/>
          <w:color w:val="000000"/>
          <w:sz w:val="28"/>
        </w:rPr>
        <w:t>сохранения массы веществ, постоянства состава, атомно</w:t>
      </w:r>
      <w:r>
        <w:rPr>
          <w:rFonts w:ascii="Times New Roman" w:hAnsi="Times New Roman"/>
          <w:color w:val="000000"/>
          <w:sz w:val="28"/>
        </w:rPr>
        <w:softHyphen/>
        <w:t>-молекулярного учения, закона Авогадро;</w:t>
      </w:r>
    </w:p>
    <w:p w:rsidR="00D057B7" w:rsidRDefault="00C50A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r>
        <w:rPr>
          <w:rFonts w:ascii="Times New Roman" w:hAnsi="Times New Roman"/>
          <w:color w:val="000000"/>
          <w:sz w:val="28"/>
        </w:rPr>
        <w:t xml:space="preserve">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</w:t>
      </w:r>
      <w:r>
        <w:rPr>
          <w:rFonts w:ascii="Times New Roman" w:hAnsi="Times New Roman"/>
          <w:color w:val="000000"/>
          <w:sz w:val="28"/>
        </w:rPr>
        <w:t>в и распределение их по электронным слоям);</w:t>
      </w:r>
    </w:p>
    <w:p w:rsidR="00D057B7" w:rsidRDefault="00C50A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057B7" w:rsidRDefault="00C50A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</w:t>
      </w:r>
      <w:r>
        <w:rPr>
          <w:rFonts w:ascii="Times New Roman" w:hAnsi="Times New Roman"/>
          <w:color w:val="000000"/>
          <w:sz w:val="28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D057B7" w:rsidRDefault="00C50A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</w:r>
      <w:r>
        <w:rPr>
          <w:rFonts w:ascii="Times New Roman" w:hAnsi="Times New Roman"/>
          <w:color w:val="000000"/>
          <w:sz w:val="28"/>
        </w:rPr>
        <w:t>;</w:t>
      </w:r>
    </w:p>
    <w:p w:rsidR="00D057B7" w:rsidRDefault="00C50A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057B7" w:rsidRDefault="00C50A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</w:t>
      </w:r>
      <w:r>
        <w:rPr>
          <w:rFonts w:ascii="Times New Roman" w:hAnsi="Times New Roman"/>
          <w:color w:val="000000"/>
          <w:sz w:val="28"/>
        </w:rPr>
        <w:t>ьности – анализ и синтез, сравнение, обобщение, систематизацию, классификацию, выявление причинно-</w:t>
      </w:r>
      <w:r>
        <w:rPr>
          <w:rFonts w:ascii="Times New Roman" w:hAnsi="Times New Roman"/>
          <w:color w:val="000000"/>
          <w:sz w:val="28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</w:t>
      </w:r>
      <w:r>
        <w:rPr>
          <w:rFonts w:ascii="Times New Roman" w:hAnsi="Times New Roman"/>
          <w:color w:val="000000"/>
          <w:sz w:val="28"/>
        </w:rPr>
        <w:t>ент (реальный и мысленный);</w:t>
      </w:r>
    </w:p>
    <w:p w:rsidR="00D057B7" w:rsidRDefault="00C50A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</w:t>
      </w:r>
      <w:r>
        <w:rPr>
          <w:rFonts w:ascii="Times New Roman" w:hAnsi="Times New Roman"/>
          <w:color w:val="000000"/>
          <w:sz w:val="28"/>
        </w:rPr>
        <w:t>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</w:t>
      </w:r>
      <w:r>
        <w:rPr>
          <w:rFonts w:ascii="Times New Roman" w:hAnsi="Times New Roman"/>
          <w:color w:val="000000"/>
          <w:sz w:val="28"/>
        </w:rPr>
        <w:t>лоранж и другие).</w:t>
      </w:r>
    </w:p>
    <w:p w:rsidR="00D057B7" w:rsidRDefault="00C50A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057B7" w:rsidRDefault="00C50A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анион, простое вещес</w:t>
      </w:r>
      <w:r>
        <w:rPr>
          <w:rFonts w:ascii="Times New Roman" w:hAnsi="Times New Roman"/>
          <w:color w:val="000000"/>
          <w:sz w:val="28"/>
        </w:rPr>
        <w:t xml:space="preserve">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</w:t>
      </w:r>
      <w:r>
        <w:rPr>
          <w:rFonts w:ascii="Times New Roman" w:hAnsi="Times New Roman"/>
          <w:color w:val="000000"/>
          <w:sz w:val="28"/>
        </w:rPr>
        <w:t xml:space="preserve">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</w:t>
      </w:r>
      <w:r>
        <w:rPr>
          <w:rFonts w:ascii="Times New Roman" w:hAnsi="Times New Roman"/>
          <w:color w:val="000000"/>
          <w:sz w:val="28"/>
        </w:rPr>
        <w:t>еская решётка, коррозия металлов, сплавы, скорость химической реакции, предельно допустимая концентрация ПДК вещества;</w:t>
      </w:r>
    </w:p>
    <w:p w:rsidR="00D057B7" w:rsidRDefault="00C50A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057B7" w:rsidRDefault="00C50A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</w:t>
      </w:r>
      <w:r>
        <w:rPr>
          <w:rFonts w:ascii="Times New Roman" w:hAnsi="Times New Roman"/>
          <w:color w:val="000000"/>
          <w:sz w:val="28"/>
        </w:rPr>
        <w:t>скую символику для составления формул веществ и уравнений химических реакций;</w:t>
      </w:r>
    </w:p>
    <w:p w:rsidR="00D057B7" w:rsidRDefault="00C50A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</w:t>
      </w:r>
      <w:r>
        <w:rPr>
          <w:rFonts w:ascii="Times New Roman" w:hAnsi="Times New Roman"/>
          <w:color w:val="000000"/>
          <w:sz w:val="28"/>
        </w:rPr>
        <w:t>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057B7" w:rsidRDefault="00C50A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</w:t>
      </w:r>
      <w:r>
        <w:rPr>
          <w:rFonts w:ascii="Times New Roman" w:hAnsi="Times New Roman"/>
          <w:color w:val="000000"/>
          <w:sz w:val="28"/>
        </w:rPr>
        <w:t>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</w:t>
      </w:r>
      <w:r>
        <w:rPr>
          <w:rFonts w:ascii="Times New Roman" w:hAnsi="Times New Roman"/>
          <w:color w:val="000000"/>
          <w:sz w:val="28"/>
        </w:rPr>
        <w:t>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</w:t>
      </w:r>
      <w:r>
        <w:rPr>
          <w:rFonts w:ascii="Times New Roman" w:hAnsi="Times New Roman"/>
          <w:color w:val="000000"/>
          <w:sz w:val="28"/>
        </w:rPr>
        <w:t>и свойств элементов и их соединений в пределах малых периодов и главных подгрупп с учётом строения их атомов;</w:t>
      </w:r>
    </w:p>
    <w:p w:rsidR="00D057B7" w:rsidRDefault="00C50A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химические элементы, неорганические вещества, химические реакции (по числу и составу участвующих в реакции веществ, по тепловому </w:t>
      </w:r>
      <w:r>
        <w:rPr>
          <w:rFonts w:ascii="Times New Roman" w:hAnsi="Times New Roman"/>
          <w:color w:val="000000"/>
          <w:sz w:val="28"/>
        </w:rPr>
        <w:t>эффекту, по изменению степеней окисления химических элементов);</w:t>
      </w:r>
    </w:p>
    <w:p w:rsidR="00D057B7" w:rsidRDefault="00C50A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</w:t>
      </w:r>
      <w:r>
        <w:rPr>
          <w:rFonts w:ascii="Times New Roman" w:hAnsi="Times New Roman"/>
          <w:color w:val="000000"/>
          <w:sz w:val="28"/>
        </w:rPr>
        <w:t>ий;</w:t>
      </w:r>
    </w:p>
    <w:p w:rsidR="00D057B7" w:rsidRDefault="00C50A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D057B7" w:rsidRDefault="00C50A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</w:t>
      </w:r>
      <w:r>
        <w:rPr>
          <w:rFonts w:ascii="Times New Roman" w:hAnsi="Times New Roman"/>
          <w:color w:val="000000"/>
          <w:sz w:val="28"/>
        </w:rPr>
        <w:t>ь окислительно-восстановительных реакций посредством составления электронного баланса этих реакций;</w:t>
      </w:r>
    </w:p>
    <w:p w:rsidR="00D057B7" w:rsidRDefault="00C50A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057B7" w:rsidRDefault="00C50A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</w:t>
      </w:r>
      <w:r>
        <w:rPr>
          <w:rFonts w:ascii="Times New Roman" w:hAnsi="Times New Roman"/>
          <w:color w:val="000000"/>
          <w:sz w:val="28"/>
        </w:rPr>
        <w:t>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057B7" w:rsidRDefault="00C50A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</w:t>
      </w:r>
      <w:r>
        <w:rPr>
          <w:rFonts w:ascii="Times New Roman" w:hAnsi="Times New Roman"/>
          <w:color w:val="000000"/>
          <w:sz w:val="28"/>
        </w:rPr>
        <w:t>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057B7" w:rsidRDefault="00C50A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</w:t>
      </w:r>
      <w:r>
        <w:rPr>
          <w:rFonts w:ascii="Times New Roman" w:hAnsi="Times New Roman"/>
          <w:color w:val="000000"/>
          <w:sz w:val="28"/>
        </w:rPr>
        <w:t>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D057B7" w:rsidRDefault="00C50AA4">
      <w:pPr>
        <w:numPr>
          <w:ilvl w:val="0"/>
          <w:numId w:val="2"/>
        </w:numPr>
        <w:spacing w:after="0" w:line="264" w:lineRule="auto"/>
        <w:jc w:val="both"/>
        <w:sectPr w:rsidR="00D057B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 xml:space="preserve">применять основные </w:t>
      </w:r>
      <w:r>
        <w:rPr>
          <w:rFonts w:ascii="Times New Roman" w:hAnsi="Times New Roman"/>
          <w:color w:val="000000"/>
          <w:sz w:val="28"/>
        </w:rPr>
        <w:t>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</w:t>
      </w:r>
      <w:r>
        <w:rPr>
          <w:rFonts w:ascii="Times New Roman" w:hAnsi="Times New Roman"/>
          <w:color w:val="000000"/>
          <w:sz w:val="28"/>
        </w:rPr>
        <w:t>ие, эксперимент (реальный и мысленный).</w:t>
      </w:r>
    </w:p>
    <w:p w:rsidR="00D057B7" w:rsidRDefault="00C50AA4">
      <w:pPr>
        <w:spacing w:after="0"/>
        <w:ind w:left="120"/>
      </w:pPr>
      <w:bookmarkStart w:id="7" w:name="block-200397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57B7" w:rsidRDefault="00C50A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4"/>
        <w:gridCol w:w="2466"/>
        <w:gridCol w:w="978"/>
        <w:gridCol w:w="1901"/>
        <w:gridCol w:w="1971"/>
        <w:gridCol w:w="15"/>
        <w:gridCol w:w="2903"/>
        <w:gridCol w:w="2874"/>
      </w:tblGrid>
      <w:tr w:rsidR="00D057B7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4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2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D057B7" w:rsidRDefault="00D057B7">
            <w:pPr>
              <w:spacing w:after="0"/>
              <w:ind w:left="135"/>
            </w:pPr>
          </w:p>
        </w:tc>
      </w:tr>
      <w:tr w:rsidR="00D057B7">
        <w:trPr>
          <w:trHeight w:val="144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B7" w:rsidRDefault="00D057B7"/>
        </w:tc>
        <w:tc>
          <w:tcPr>
            <w:tcW w:w="2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B7" w:rsidRDefault="00D057B7"/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29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B7" w:rsidRDefault="00D057B7"/>
        </w:tc>
        <w:tc>
          <w:tcPr>
            <w:tcW w:w="2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B7" w:rsidRDefault="00D057B7"/>
        </w:tc>
      </w:tr>
      <w:tr w:rsidR="00D057B7">
        <w:trPr>
          <w:trHeight w:val="144"/>
        </w:trPr>
        <w:tc>
          <w:tcPr>
            <w:tcW w:w="138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D057B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направленная на формирование  на научных знаний о природе и обществе, взаимосвязях человека с природной и социальной средой</w:t>
            </w:r>
          </w:p>
        </w:tc>
      </w:tr>
      <w:tr w:rsidR="00D057B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Исследовательские и проектные формы работы, развивающие навыки использования различных средств познания, накопления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мире (языковая, читательская культура, деятельность в информационной, цифровой среде)</w:t>
            </w:r>
          </w:p>
        </w:tc>
      </w:tr>
      <w:tr w:rsidR="00D057B7">
        <w:trPr>
          <w:trHeight w:val="144"/>
        </w:trPr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96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/>
        </w:tc>
      </w:tr>
      <w:tr w:rsidR="00D057B7">
        <w:trPr>
          <w:trHeight w:val="144"/>
        </w:trPr>
        <w:tc>
          <w:tcPr>
            <w:tcW w:w="138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D057B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Практикум, развивающий  навыки наблюдения, накопления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  <w:tr w:rsidR="00D057B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Дискуссия, показывающая познавательные интересы,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активность, любознательность и самостоятельность в познании, интерес и уважение к научным знаниям, науке</w:t>
            </w:r>
          </w:p>
        </w:tc>
      </w:tr>
      <w:tr w:rsidR="00D057B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направленная на формирование  на научных знаний о природе и обществе, взаимосвязях человека с природной и социальной средой</w:t>
            </w:r>
          </w:p>
        </w:tc>
      </w:tr>
      <w:tr w:rsidR="00D057B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</w:t>
            </w:r>
          </w:p>
        </w:tc>
      </w:tr>
      <w:tr w:rsidR="00D057B7">
        <w:trPr>
          <w:trHeight w:val="144"/>
        </w:trPr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96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/>
        </w:tc>
      </w:tr>
      <w:tr w:rsidR="00D057B7">
        <w:trPr>
          <w:trHeight w:val="144"/>
        </w:trPr>
        <w:tc>
          <w:tcPr>
            <w:tcW w:w="138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D057B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Д. И. Менделе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>ева. Строение атома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Проектные задачи, формирующие навыки критического мышления, определения достоверной научной информации и критики 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инаучных представлений.</w:t>
            </w:r>
          </w:p>
        </w:tc>
      </w:tr>
      <w:tr w:rsidR="00D057B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Практикум, развивающий  навыки наблюдения, накопления и систематизации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фактов, осмысления опыта в естественнонаучной и гуманитарной областях познания,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исследовательской деятельности.</w:t>
            </w:r>
          </w:p>
        </w:tc>
      </w:tr>
      <w:tr w:rsidR="00D057B7">
        <w:trPr>
          <w:trHeight w:val="144"/>
        </w:trPr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/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/>
        </w:tc>
        <w:tc>
          <w:tcPr>
            <w:tcW w:w="2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pStyle w:val="af1"/>
              <w:numPr>
                <w:ilvl w:val="0"/>
                <w:numId w:val="3"/>
              </w:numPr>
              <w:tabs>
                <w:tab w:val="left" w:pos="331"/>
                <w:tab w:val="left" w:pos="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формирующая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D057B7" w:rsidRDefault="00D057B7"/>
        </w:tc>
      </w:tr>
      <w:tr w:rsidR="00D057B7">
        <w:trPr>
          <w:trHeight w:val="144"/>
        </w:trPr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</w:t>
            </w:r>
            <w:r>
              <w:rPr>
                <w:rFonts w:ascii="Times New Roman" w:hAnsi="Times New Roman"/>
                <w:color w:val="000000"/>
                <w:sz w:val="24"/>
              </w:rPr>
              <w:t>ое время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Проектные задачи, формирующие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критического мышления, определения достоверной научной информации и критики антинаучных представлений.</w:t>
            </w:r>
          </w:p>
        </w:tc>
      </w:tr>
      <w:tr w:rsidR="00D057B7">
        <w:trPr>
          <w:trHeight w:val="144"/>
        </w:trPr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/>
        </w:tc>
      </w:tr>
    </w:tbl>
    <w:p w:rsidR="00D057B7" w:rsidRDefault="00D057B7">
      <w:pPr>
        <w:sectPr w:rsidR="00D057B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57B7" w:rsidRDefault="00C50A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37"/>
        <w:gridCol w:w="2694"/>
        <w:gridCol w:w="1031"/>
        <w:gridCol w:w="1841"/>
        <w:gridCol w:w="1910"/>
        <w:gridCol w:w="2824"/>
        <w:gridCol w:w="2795"/>
      </w:tblGrid>
      <w:tr w:rsidR="00D057B7">
        <w:trPr>
          <w:trHeight w:val="144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4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2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C50AA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 информация</w:t>
            </w:r>
          </w:p>
        </w:tc>
      </w:tr>
      <w:tr w:rsidR="00D057B7">
        <w:trPr>
          <w:trHeight w:val="144"/>
        </w:trPr>
        <w:tc>
          <w:tcPr>
            <w:tcW w:w="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B7" w:rsidRDefault="00D057B7"/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B7" w:rsidRDefault="00D057B7"/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B7" w:rsidRDefault="00D057B7"/>
        </w:tc>
        <w:tc>
          <w:tcPr>
            <w:tcW w:w="2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D057B7"/>
        </w:tc>
      </w:tr>
      <w:tr w:rsidR="00D057B7">
        <w:trPr>
          <w:trHeight w:val="144"/>
        </w:trPr>
        <w:tc>
          <w:tcPr>
            <w:tcW w:w="11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D057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057B7">
        <w:trPr>
          <w:trHeight w:val="14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C50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показывающая познавательные интересы, активность, любознательность и самостоятельность в познании, интерес и уважение к научным знаниям, науке</w:t>
            </w:r>
          </w:p>
        </w:tc>
      </w:tr>
      <w:tr w:rsidR="00D057B7">
        <w:trPr>
          <w:trHeight w:val="14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C50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направленная на формирование  на научных знаний о природе и обществе, взаимосвязях человека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природной и социальной средой</w:t>
            </w:r>
          </w:p>
        </w:tc>
      </w:tr>
      <w:tr w:rsidR="00D057B7">
        <w:trPr>
          <w:trHeight w:val="14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</w:t>
            </w:r>
            <w:r>
              <w:rPr>
                <w:rFonts w:ascii="Times New Roman" w:hAnsi="Times New Roman"/>
                <w:color w:val="000000"/>
                <w:sz w:val="24"/>
              </w:rPr>
              <w:t>ции в растворах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C50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Проектные задачи, формирующие навыки критического мышления, определения достоверной научной информации и критики антинаучных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представлений.</w:t>
            </w:r>
          </w:p>
        </w:tc>
      </w:tr>
      <w:tr w:rsidR="00D057B7">
        <w:trPr>
          <w:trHeight w:val="144"/>
        </w:trPr>
        <w:tc>
          <w:tcPr>
            <w:tcW w:w="3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/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D057B7"/>
        </w:tc>
      </w:tr>
      <w:tr w:rsidR="00D057B7">
        <w:trPr>
          <w:trHeight w:val="144"/>
        </w:trPr>
        <w:tc>
          <w:tcPr>
            <w:tcW w:w="11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D057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057B7">
        <w:trPr>
          <w:trHeight w:val="14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C50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развивающий  навыки наблюдения, накопления и систематизации фактов, осмысления опыта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естественнонаучной и гуманитарной областях познания, исследовательской деятельности.</w:t>
            </w:r>
          </w:p>
        </w:tc>
      </w:tr>
      <w:tr w:rsidR="00D057B7">
        <w:trPr>
          <w:trHeight w:val="14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C50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Исследовательские и проектные формы работы, развивающие навыки использования различных средств познания, накопления знаний о мире (языковая, читательская культура,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информационной, цифровой среде)</w:t>
            </w:r>
          </w:p>
        </w:tc>
      </w:tr>
      <w:tr w:rsidR="00D057B7">
        <w:trPr>
          <w:trHeight w:val="14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C50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Практикум, развивающий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навыки наблюдения, накопления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  <w:tr w:rsidR="00D057B7">
        <w:trPr>
          <w:trHeight w:val="14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C50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Проектные задачи, формирующие навыки критического мышления, определения достоверной научной информации и критики антинаучных представлений.</w:t>
            </w:r>
          </w:p>
        </w:tc>
      </w:tr>
      <w:tr w:rsidR="00D057B7">
        <w:trPr>
          <w:trHeight w:val="144"/>
        </w:trPr>
        <w:tc>
          <w:tcPr>
            <w:tcW w:w="3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/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D057B7"/>
        </w:tc>
      </w:tr>
      <w:tr w:rsidR="00D057B7">
        <w:trPr>
          <w:trHeight w:val="144"/>
        </w:trPr>
        <w:tc>
          <w:tcPr>
            <w:tcW w:w="11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D057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057B7">
        <w:trPr>
          <w:trHeight w:val="14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C50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Дискуссия, показывающая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 интересы, активность, любознательность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 в познании, интерес и уважение к научным знаниям, науке</w:t>
            </w:r>
          </w:p>
        </w:tc>
      </w:tr>
      <w:tr w:rsidR="00D057B7">
        <w:trPr>
          <w:trHeight w:val="14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C50AA4">
            <w:pPr>
              <w:pStyle w:val="af1"/>
              <w:numPr>
                <w:ilvl w:val="0"/>
                <w:numId w:val="3"/>
              </w:numPr>
              <w:tabs>
                <w:tab w:val="left" w:pos="331"/>
                <w:tab w:val="left" w:pos="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формирующая 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безопасности, гуманитарном, социально-экономическом развитии России.</w:t>
            </w:r>
          </w:p>
          <w:p w:rsidR="00D057B7" w:rsidRDefault="00D057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057B7">
        <w:trPr>
          <w:trHeight w:val="144"/>
        </w:trPr>
        <w:tc>
          <w:tcPr>
            <w:tcW w:w="3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/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D057B7"/>
        </w:tc>
      </w:tr>
      <w:tr w:rsidR="00D057B7">
        <w:trPr>
          <w:trHeight w:val="144"/>
        </w:trPr>
        <w:tc>
          <w:tcPr>
            <w:tcW w:w="11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D057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057B7">
        <w:trPr>
          <w:trHeight w:val="14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C50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Исследовательские и проектные формы работы, развивающие навыки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средств познания, накопления знаний о мире (языковая, читательская культура, деятельность в информационной, цифровой среде)</w:t>
            </w:r>
          </w:p>
        </w:tc>
      </w:tr>
      <w:tr w:rsidR="00D057B7">
        <w:trPr>
          <w:trHeight w:val="144"/>
        </w:trPr>
        <w:tc>
          <w:tcPr>
            <w:tcW w:w="3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/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D057B7"/>
        </w:tc>
      </w:tr>
      <w:tr w:rsidR="00D057B7">
        <w:trPr>
          <w:trHeight w:val="144"/>
        </w:trPr>
        <w:tc>
          <w:tcPr>
            <w:tcW w:w="3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D057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057B7">
        <w:trPr>
          <w:trHeight w:val="144"/>
        </w:trPr>
        <w:tc>
          <w:tcPr>
            <w:tcW w:w="3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/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057B7" w:rsidRDefault="00D057B7"/>
        </w:tc>
      </w:tr>
    </w:tbl>
    <w:p w:rsidR="00D057B7" w:rsidRDefault="00D057B7">
      <w:pPr>
        <w:sectPr w:rsidR="00D057B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57B7" w:rsidRDefault="00D057B7">
      <w:pPr>
        <w:sectPr w:rsidR="00D057B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57B7" w:rsidRDefault="00C50AA4">
      <w:pPr>
        <w:spacing w:after="0"/>
        <w:ind w:left="120"/>
      </w:pPr>
      <w:bookmarkStart w:id="8" w:name="block-200397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57B7" w:rsidRDefault="00C50A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3805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28"/>
        <w:gridCol w:w="4882"/>
        <w:gridCol w:w="1482"/>
        <w:gridCol w:w="1841"/>
        <w:gridCol w:w="1911"/>
        <w:gridCol w:w="2861"/>
      </w:tblGrid>
      <w:tr w:rsidR="00D057B7">
        <w:trPr>
          <w:trHeight w:val="144"/>
        </w:trPr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4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5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57B7" w:rsidRDefault="00D057B7">
            <w:pPr>
              <w:spacing w:after="0"/>
              <w:ind w:left="135"/>
            </w:pPr>
          </w:p>
        </w:tc>
      </w:tr>
      <w:tr w:rsidR="00D057B7">
        <w:trPr>
          <w:trHeight w:val="144"/>
        </w:trPr>
        <w:tc>
          <w:tcPr>
            <w:tcW w:w="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B7" w:rsidRDefault="00D057B7"/>
        </w:tc>
        <w:tc>
          <w:tcPr>
            <w:tcW w:w="4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B7" w:rsidRDefault="00D057B7"/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2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B7" w:rsidRDefault="00D057B7"/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</w:t>
            </w:r>
            <w:r>
              <w:rPr>
                <w:rFonts w:ascii="Times New Roman" w:hAnsi="Times New Roman"/>
                <w:color w:val="000000"/>
                <w:sz w:val="24"/>
              </w:rPr>
              <w:t>«Разделение смесей (на примере очистки поваренной соли)»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.ru/ff0d2a6c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формула. Валентность атомов химических элементов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  <w:p w:rsidR="00D057B7" w:rsidRDefault="00C50A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Месторождения и производство черных и цветных металлов и их соединений в Кузбассе и районе (Химпром, Новокузнецкий металлургический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комбинат, Западно-Сибирский металлургический комбинат, Кузнецкие ферросплавы, Гурьевский металлургический завод)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Воздух — смесь газов. Состав воздуха. Кислород — элемент и простое вещество. Озон</w:t>
            </w:r>
          </w:p>
          <w:p w:rsidR="00D057B7" w:rsidRDefault="00C50A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растворов, используемых на предприятиях поселка и города. Примеры окислительно-восстановительных реакций (восстановление металлов, получение аммиака, кислот)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 Череповец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</w:t>
            </w:r>
            <w:r>
              <w:rPr>
                <w:rFonts w:ascii="Times New Roman" w:hAnsi="Times New Roman"/>
                <w:color w:val="000000"/>
                <w:sz w:val="24"/>
              </w:rPr>
              <w:t>духа, способы его предотвращения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водорода. Применение водорода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«Получение и собирание водорода, изучение его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объёмов газов по уравнению реакции на основе закона </w:t>
            </w:r>
            <w:r>
              <w:rPr>
                <w:rFonts w:ascii="Times New Roman" w:hAnsi="Times New Roman"/>
                <w:color w:val="000000"/>
                <w:sz w:val="24"/>
              </w:rPr>
              <w:t>объёмных отношений газов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растворе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связь между классами неорганических соединений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попытки классификации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элементов. Понятие о группах сходных элементов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развития науки и практики. Д. И. Менделеев — учёный, педагог и гражданин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</w:t>
            </w:r>
            <w:r>
              <w:rPr>
                <w:rFonts w:ascii="Times New Roman" w:hAnsi="Times New Roman"/>
                <w:color w:val="000000"/>
                <w:sz w:val="24"/>
              </w:rPr>
              <w:t>вители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057B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D057B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/>
        </w:tc>
      </w:tr>
    </w:tbl>
    <w:p w:rsidR="00D057B7" w:rsidRDefault="00D057B7">
      <w:pPr>
        <w:sectPr w:rsidR="00D057B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57B7" w:rsidRDefault="00C50A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496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28"/>
        <w:gridCol w:w="4683"/>
        <w:gridCol w:w="1173"/>
        <w:gridCol w:w="1841"/>
        <w:gridCol w:w="1910"/>
        <w:gridCol w:w="2861"/>
      </w:tblGrid>
      <w:tr w:rsidR="00D057B7">
        <w:trPr>
          <w:trHeight w:val="144"/>
        </w:trPr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4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57B7" w:rsidRDefault="00D057B7">
            <w:pPr>
              <w:spacing w:after="0"/>
              <w:ind w:left="135"/>
            </w:pPr>
          </w:p>
        </w:tc>
      </w:tr>
      <w:tr w:rsidR="00D057B7">
        <w:trPr>
          <w:trHeight w:val="144"/>
        </w:trPr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B7" w:rsidRDefault="00D057B7"/>
        </w:tc>
        <w:tc>
          <w:tcPr>
            <w:tcW w:w="46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B7" w:rsidRDefault="00D057B7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7B7" w:rsidRDefault="00D057B7">
            <w:pPr>
              <w:spacing w:after="0"/>
              <w:ind w:left="135"/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B7" w:rsidRDefault="00D057B7"/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закон. Периодическая система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Д. И. Менделеева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 и типы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решёток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</w:pPr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реакций по различным признакам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кислот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оснований в свете представлений об электролитической диссоциации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Производство в регионе, коксохимическое производство, производство хлебобулочных и кондитерских изделий, моющих средств (Компания Чистая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Сибирь), производство растительных масел и жиров.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color w:val="000000"/>
                <w:sz w:val="24"/>
              </w:rPr>
              <w:t>ическая работа № 2 по теме «Получение соляной кислоты, изучение её свойств»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</w:t>
            </w:r>
            <w:r>
              <w:rPr>
                <w:rFonts w:ascii="Times New Roman" w:hAnsi="Times New Roman"/>
                <w:color w:val="000000"/>
                <w:sz w:val="24"/>
              </w:rPr>
              <w:t>избытке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.ru/00adea28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VА-группы. Азот, распространение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природе,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Азотная кислота, её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Углерод, распространение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физические и химические свойства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"Получение углекислого газа. Качественная реакция на карбонат-ион"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кальция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</w:pPr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</w:pPr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</w:pPr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</w:pPr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D057B7">
        <w:trPr>
          <w:trHeight w:val="14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D057B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057B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7B7" w:rsidRDefault="00C5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61" w:type="dxa"/>
            <w:tcMar>
              <w:top w:w="0" w:type="dxa"/>
              <w:left w:w="108" w:type="dxa"/>
            </w:tcMar>
          </w:tcPr>
          <w:p w:rsidR="00D057B7" w:rsidRDefault="00D057B7"/>
        </w:tc>
      </w:tr>
    </w:tbl>
    <w:p w:rsidR="00D057B7" w:rsidRDefault="00D057B7">
      <w:pPr>
        <w:sectPr w:rsidR="00D057B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57B7" w:rsidRDefault="00D057B7">
      <w:pPr>
        <w:sectPr w:rsidR="00D057B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57B7" w:rsidRDefault="00C50AA4">
      <w:pPr>
        <w:spacing w:after="0"/>
        <w:ind w:left="120"/>
      </w:pPr>
      <w:bookmarkStart w:id="9" w:name="block-200397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57B7" w:rsidRDefault="00C50A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57B7" w:rsidRDefault="00C50A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057B7" w:rsidRDefault="00C50A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Химия, 8 класс/ Габриелян </w:t>
      </w:r>
      <w:r>
        <w:rPr>
          <w:rFonts w:ascii="Times New Roman" w:hAnsi="Times New Roman"/>
          <w:color w:val="000000"/>
          <w:sz w:val="28"/>
        </w:rPr>
        <w:t>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таблицы: Периодическая система химических элементов Д. И</w:t>
      </w:r>
      <w:r>
        <w:rPr>
          <w:rFonts w:ascii="Times New Roman" w:hAnsi="Times New Roman"/>
          <w:color w:val="000000"/>
          <w:sz w:val="28"/>
        </w:rPr>
        <w:t>. Менделеева, таблица растворимости, электрохимический ряд напряжения металлов</w:t>
      </w:r>
      <w:r>
        <w:rPr>
          <w:sz w:val="28"/>
        </w:rPr>
        <w:br/>
      </w:r>
      <w:bookmarkStart w:id="10" w:name="a76cc8a6-8b24-43ba-a1c6-27e41c8af2db"/>
      <w:bookmarkEnd w:id="10"/>
      <w:r>
        <w:rPr>
          <w:rFonts w:ascii="Times New Roman" w:hAnsi="Times New Roman"/>
          <w:color w:val="000000"/>
          <w:sz w:val="28"/>
        </w:rPr>
        <w:t>‌</w:t>
      </w:r>
    </w:p>
    <w:p w:rsidR="00D057B7" w:rsidRDefault="00C50AA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057B7" w:rsidRDefault="00C50A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57B7" w:rsidRDefault="00C50A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7c258218-5acd-420c-9e0a-ede44ec27918"/>
      <w:r>
        <w:rPr>
          <w:rFonts w:ascii="Times New Roman" w:hAnsi="Times New Roman"/>
          <w:color w:val="000000"/>
          <w:sz w:val="28"/>
        </w:rPr>
        <w:t>https://iro-49.ru/wp-content/uploads/2023/04/Химия-базовый-уровень.-Реализация-требований-ФГОС-основного-общего-образования.-Методическо</w:t>
      </w:r>
      <w:r>
        <w:rPr>
          <w:rFonts w:ascii="Times New Roman" w:hAnsi="Times New Roman"/>
          <w:color w:val="000000"/>
          <w:sz w:val="28"/>
        </w:rPr>
        <w:t>е-пособие-для-учителя.pdf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D057B7" w:rsidRDefault="00D057B7">
      <w:pPr>
        <w:spacing w:after="0"/>
        <w:ind w:left="120"/>
      </w:pPr>
    </w:p>
    <w:p w:rsidR="00D057B7" w:rsidRDefault="00C50A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57B7" w:rsidRDefault="00C50AA4" w:rsidP="00C50A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https://educont.ru/?utm_source=eljur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https://edu.skysmart.ru/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bookmarkStart w:id="12" w:name="_GoBack"/>
      <w:bookmarkEnd w:id="12"/>
      <w:r>
        <w:rPr>
          <w:rFonts w:ascii="Times New Roman" w:hAnsi="Times New Roman"/>
          <w:color w:val="333333"/>
          <w:sz w:val="28"/>
        </w:rPr>
        <w:t>‌</w:t>
      </w:r>
      <w:bookmarkStart w:id="13" w:name="block-20039715"/>
      <w:bookmarkEnd w:id="13"/>
    </w:p>
    <w:sectPr w:rsidR="00D057B7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5626D"/>
    <w:multiLevelType w:val="multilevel"/>
    <w:tmpl w:val="58506F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56107611"/>
    <w:multiLevelType w:val="multilevel"/>
    <w:tmpl w:val="5F52679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771711"/>
    <w:multiLevelType w:val="multilevel"/>
    <w:tmpl w:val="3274FA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F110778"/>
    <w:multiLevelType w:val="multilevel"/>
    <w:tmpl w:val="6F5A500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B7"/>
    <w:rsid w:val="00C50AA4"/>
    <w:rsid w:val="00D0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FC73A-EF1A-4E1C-AA87-150CA5D1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List Paragraph"/>
    <w:basedOn w:val="a"/>
    <w:uiPriority w:val="34"/>
    <w:qFormat/>
    <w:rsid w:val="006213B7"/>
    <w:pPr>
      <w:ind w:left="720"/>
      <w:contextualSpacing/>
    </w:p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51</Pages>
  <Words>11055</Words>
  <Characters>63020</Characters>
  <Application>Microsoft Office Word</Application>
  <DocSecurity>0</DocSecurity>
  <Lines>525</Lines>
  <Paragraphs>147</Paragraphs>
  <ScaleCrop>false</ScaleCrop>
  <Company/>
  <LinksUpToDate>false</LinksUpToDate>
  <CharactersWithSpaces>73928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Захар</cp:lastModifiedBy>
  <cp:revision>6</cp:revision>
  <dcterms:created xsi:type="dcterms:W3CDTF">2023-09-11T08:42:00Z</dcterms:created>
  <dcterms:modified xsi:type="dcterms:W3CDTF">2023-09-25T14:35:00Z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