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68" w:rsidRDefault="0003335C">
      <w:pPr>
        <w:spacing w:after="0"/>
        <w:ind w:left="120"/>
        <w:rPr>
          <w:lang w:val="ru-RU"/>
        </w:rPr>
        <w:sectPr w:rsidR="00A2796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 w:rsidRPr="0003335C">
        <w:rPr>
          <w:noProof/>
          <w:lang w:val="ru-RU"/>
        </w:rPr>
        <w:drawing>
          <wp:inline distT="0" distB="0" distL="0" distR="0">
            <wp:extent cx="5940425" cy="8411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bookmarkStart w:id="1" w:name="block-1929557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7968" w:rsidRDefault="00A27968">
      <w:pPr>
        <w:spacing w:after="0" w:line="264" w:lineRule="auto"/>
        <w:ind w:left="120"/>
        <w:jc w:val="both"/>
        <w:rPr>
          <w:lang w:val="ru-RU"/>
        </w:rPr>
      </w:pP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разработана на основе положений и требований к результатам освоения основной образовательной </w:t>
      </w:r>
      <w:r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СОО, а также с учетом федеральной рабочей программы воспитания.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</w:t>
      </w:r>
      <w:r>
        <w:rPr>
          <w:rFonts w:ascii="Times New Roman" w:hAnsi="Times New Roman"/>
          <w:color w:val="000000"/>
          <w:sz w:val="28"/>
          <w:lang w:val="ru-RU"/>
        </w:rPr>
        <w:t xml:space="preserve">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предмета «История» в с</w:t>
      </w:r>
      <w:r>
        <w:rPr>
          <w:rFonts w:ascii="Times New Roman" w:hAnsi="Times New Roman"/>
          <w:color w:val="000000"/>
          <w:sz w:val="28"/>
          <w:lang w:val="ru-RU"/>
        </w:rPr>
        <w:t>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</w:t>
      </w:r>
      <w:r>
        <w:rPr>
          <w:rFonts w:ascii="Times New Roman" w:hAnsi="Times New Roman"/>
          <w:color w:val="000000"/>
          <w:sz w:val="28"/>
          <w:lang w:val="ru-RU"/>
        </w:rPr>
        <w:t>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</w:t>
      </w:r>
      <w:r>
        <w:rPr>
          <w:rFonts w:ascii="Times New Roman" w:hAnsi="Times New Roman"/>
          <w:color w:val="000000"/>
          <w:sz w:val="28"/>
          <w:lang w:val="ru-RU"/>
        </w:rPr>
        <w:t>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</w:t>
      </w:r>
      <w:r>
        <w:rPr>
          <w:rFonts w:ascii="Times New Roman" w:hAnsi="Times New Roman"/>
          <w:color w:val="000000"/>
          <w:sz w:val="28"/>
          <w:lang w:val="ru-RU"/>
        </w:rPr>
        <w:t xml:space="preserve">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</w:t>
      </w:r>
      <w:r>
        <w:rPr>
          <w:rFonts w:ascii="Times New Roman" w:hAnsi="Times New Roman"/>
          <w:color w:val="000000"/>
          <w:sz w:val="28"/>
          <w:lang w:val="ru-RU"/>
        </w:rPr>
        <w:t>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 изу</w:t>
      </w:r>
      <w:r>
        <w:rPr>
          <w:rFonts w:ascii="Times New Roman" w:hAnsi="Times New Roman"/>
          <w:color w:val="000000"/>
          <w:sz w:val="28"/>
          <w:lang w:val="ru-RU"/>
        </w:rPr>
        <w:t>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</w:t>
      </w:r>
      <w:r>
        <w:rPr>
          <w:rFonts w:ascii="Times New Roman" w:hAnsi="Times New Roman"/>
          <w:color w:val="000000"/>
          <w:sz w:val="28"/>
          <w:lang w:val="ru-RU"/>
        </w:rPr>
        <w:t>туры задач расширение их по следующим параметрам: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всеобщей истор</w:t>
      </w:r>
      <w:r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</w:t>
      </w:r>
      <w:r>
        <w:rPr>
          <w:rFonts w:ascii="Times New Roman" w:hAnsi="Times New Roman"/>
          <w:color w:val="000000"/>
          <w:sz w:val="28"/>
          <w:lang w:val="ru-RU"/>
        </w:rPr>
        <w:t>го общества;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комплексами источн</w:t>
      </w:r>
      <w:r>
        <w:rPr>
          <w:rFonts w:ascii="Times New Roman" w:hAnsi="Times New Roman"/>
          <w:color w:val="000000"/>
          <w:sz w:val="28"/>
          <w:lang w:val="ru-RU"/>
        </w:rPr>
        <w:t>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</w:t>
      </w:r>
      <w:r>
        <w:rPr>
          <w:rFonts w:ascii="Times New Roman" w:hAnsi="Times New Roman"/>
          <w:color w:val="000000"/>
          <w:sz w:val="28"/>
          <w:lang w:val="ru-RU"/>
        </w:rPr>
        <w:t>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</w:t>
      </w:r>
      <w:r>
        <w:rPr>
          <w:rFonts w:ascii="Times New Roman" w:hAnsi="Times New Roman"/>
          <w:color w:val="000000"/>
          <w:sz w:val="28"/>
          <w:lang w:val="ru-RU"/>
        </w:rPr>
        <w:t>ной деятельности, межкультурном общении;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</w:t>
      </w:r>
      <w:r>
        <w:rPr>
          <w:rFonts w:ascii="Times New Roman" w:hAnsi="Times New Roman"/>
          <w:color w:val="000000"/>
          <w:sz w:val="28"/>
          <w:lang w:val="ru-RU"/>
        </w:rPr>
        <w:t xml:space="preserve">низациях Российской Федерации, реализующих основные образовательные программы.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2a3c4d4-6016-4b94-88b2-2315f4be4bed"/>
      <w:r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Распределение учебных час</w:t>
      </w:r>
      <w:r>
        <w:rPr>
          <w:rFonts w:ascii="Times New Roman" w:hAnsi="Times New Roman"/>
          <w:color w:val="000000"/>
          <w:sz w:val="28"/>
          <w:lang w:val="ru-RU"/>
        </w:rPr>
        <w:t>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A27968" w:rsidRDefault="0003335C">
      <w:pPr>
        <w:spacing w:after="0" w:line="264" w:lineRule="auto"/>
        <w:ind w:firstLine="60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A27968" w:rsidRDefault="0003335C">
      <w:pPr>
        <w:spacing w:after="0" w:line="264" w:lineRule="auto"/>
        <w:ind w:firstLine="60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A27968" w:rsidRDefault="0003335C">
      <w:pPr>
        <w:spacing w:after="0" w:line="264" w:lineRule="auto"/>
        <w:ind w:firstLine="60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</w:t>
      </w:r>
      <w:r>
        <w:rPr>
          <w:rFonts w:ascii="Times New Roman" w:hAnsi="Times New Roman"/>
          <w:color w:val="000000"/>
          <w:sz w:val="28"/>
          <w:lang w:val="ru-RU"/>
        </w:rPr>
        <w:t>бщающего учебного курса истории России с древнейших времен до 1914 г.</w:t>
      </w:r>
    </w:p>
    <w:tbl>
      <w:tblPr>
        <w:tblW w:w="6051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1"/>
        <w:gridCol w:w="1856"/>
        <w:gridCol w:w="1306"/>
        <w:gridCol w:w="1848"/>
      </w:tblGrid>
      <w:tr w:rsidR="00A27968">
        <w:trPr>
          <w:trHeight w:val="144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27968" w:rsidRDefault="0003335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27968" w:rsidRDefault="0003335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30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27968" w:rsidRDefault="0003335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84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27968" w:rsidRDefault="0003335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A27968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27968" w:rsidRDefault="0003335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27968" w:rsidRDefault="0003335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27968" w:rsidRDefault="0003335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27968" w:rsidRDefault="0003335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A27968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27968" w:rsidRDefault="0003335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27968" w:rsidRDefault="0003335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27968" w:rsidRDefault="0003335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27968" w:rsidRDefault="0003335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A27968" w:rsidRDefault="00A27968">
      <w:pPr>
        <w:sectPr w:rsidR="00A2796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bookmarkStart w:id="3" w:name="block-1929556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27968" w:rsidRDefault="00A27968">
      <w:pPr>
        <w:spacing w:after="0" w:line="264" w:lineRule="auto"/>
        <w:ind w:left="120"/>
        <w:jc w:val="both"/>
        <w:rPr>
          <w:lang w:val="ru-RU"/>
        </w:rPr>
      </w:pP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27968" w:rsidRDefault="00A27968">
      <w:pPr>
        <w:spacing w:after="0" w:line="264" w:lineRule="auto"/>
        <w:ind w:left="120"/>
        <w:jc w:val="both"/>
        <w:rPr>
          <w:lang w:val="ru-RU"/>
        </w:rPr>
      </w:pP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>
        <w:rPr>
          <w:rFonts w:ascii="Times New Roman" w:hAnsi="Times New Roman"/>
          <w:color w:val="000000"/>
          <w:sz w:val="28"/>
          <w:lang w:val="ru-RU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>
        <w:rPr>
          <w:rFonts w:ascii="Times New Roman" w:hAnsi="Times New Roman"/>
          <w:color w:val="000000"/>
          <w:sz w:val="28"/>
          <w:lang w:val="ru-RU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>
        <w:rPr>
          <w:rFonts w:ascii="Times New Roman" w:hAnsi="Times New Roman"/>
          <w:color w:val="000000"/>
          <w:sz w:val="28"/>
          <w:lang w:val="ru-RU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>
        <w:rPr>
          <w:rFonts w:ascii="Times New Roman" w:hAnsi="Times New Roman"/>
          <w:color w:val="000000"/>
          <w:sz w:val="28"/>
          <w:lang w:val="ru-RU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>
        <w:rPr>
          <w:rFonts w:ascii="Times New Roman" w:hAnsi="Times New Roman"/>
          <w:color w:val="000000"/>
          <w:sz w:val="28"/>
          <w:lang w:val="ru-RU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Планы послевоенного устройства мира. 14 пунктов В. Вильсона. Парижская мирная конференция. В</w:t>
      </w:r>
      <w:r>
        <w:rPr>
          <w:rFonts w:ascii="Times New Roman" w:hAnsi="Times New Roman"/>
          <w:color w:val="000000"/>
          <w:sz w:val="28"/>
          <w:lang w:val="ru-RU"/>
        </w:rPr>
        <w:t xml:space="preserve">ерсальская система. Лига Наций. Вашингтонская конференция.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>
        <w:rPr>
          <w:rFonts w:ascii="Times New Roman" w:hAnsi="Times New Roman"/>
          <w:color w:val="000000"/>
          <w:sz w:val="28"/>
          <w:lang w:val="ru-RU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</w:t>
      </w:r>
      <w:r>
        <w:rPr>
          <w:rFonts w:ascii="Times New Roman" w:hAnsi="Times New Roman"/>
          <w:b/>
          <w:color w:val="000000"/>
          <w:sz w:val="28"/>
          <w:lang w:val="ru-RU"/>
        </w:rPr>
        <w:noBreakHyphen/>
        <w:t>е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Рост </w:t>
      </w:r>
      <w:r>
        <w:rPr>
          <w:rFonts w:ascii="Times New Roman" w:hAnsi="Times New Roman"/>
          <w:color w:val="000000"/>
          <w:sz w:val="28"/>
          <w:lang w:val="ru-RU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>
        <w:rPr>
          <w:rFonts w:ascii="Times New Roman" w:hAnsi="Times New Roman"/>
          <w:color w:val="000000"/>
          <w:sz w:val="28"/>
          <w:lang w:val="ru-RU"/>
        </w:rPr>
        <w:t xml:space="preserve">ранах Европы.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</w:t>
      </w:r>
      <w:r>
        <w:rPr>
          <w:rFonts w:ascii="Times New Roman" w:hAnsi="Times New Roman"/>
          <w:color w:val="000000"/>
          <w:sz w:val="28"/>
          <w:lang w:val="ru-RU"/>
        </w:rPr>
        <w:t xml:space="preserve">во. Государственное регулирование экономики.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>
        <w:rPr>
          <w:rFonts w:ascii="Times New Roman" w:hAnsi="Times New Roman"/>
          <w:color w:val="000000"/>
          <w:sz w:val="28"/>
          <w:lang w:val="ru-RU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</w:t>
      </w:r>
      <w:r>
        <w:rPr>
          <w:rFonts w:ascii="Times New Roman" w:hAnsi="Times New Roman"/>
          <w:color w:val="000000"/>
          <w:sz w:val="28"/>
          <w:lang w:val="ru-RU"/>
        </w:rPr>
        <w:t>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раны Азии в 1918–1930-х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</w:t>
      </w:r>
      <w:r>
        <w:rPr>
          <w:rFonts w:ascii="Times New Roman" w:hAnsi="Times New Roman"/>
          <w:color w:val="000000"/>
          <w:sz w:val="28"/>
          <w:lang w:val="ru-RU"/>
        </w:rPr>
        <w:t>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Латинской Америки в п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ервой трети ХХ 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Планы Дауэса и Юнга. Советское </w:t>
      </w:r>
      <w:r>
        <w:rPr>
          <w:rFonts w:ascii="Times New Roman" w:hAnsi="Times New Roman"/>
          <w:color w:val="000000"/>
          <w:sz w:val="28"/>
          <w:lang w:val="ru-RU"/>
        </w:rPr>
        <w:t>государство в международных отношениях в 1920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х гг. Пакт Бриана–Келлога. «Эра пацифизма».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</w:t>
      </w:r>
      <w:r>
        <w:rPr>
          <w:rFonts w:ascii="Times New Roman" w:hAnsi="Times New Roman"/>
          <w:color w:val="000000"/>
          <w:sz w:val="28"/>
          <w:lang w:val="ru-RU"/>
        </w:rPr>
        <w:t>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</w:t>
      </w:r>
      <w:r>
        <w:rPr>
          <w:rFonts w:ascii="Times New Roman" w:hAnsi="Times New Roman"/>
          <w:color w:val="000000"/>
          <w:sz w:val="28"/>
          <w:lang w:val="ru-RU"/>
        </w:rPr>
        <w:t xml:space="preserve">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</w:t>
      </w:r>
      <w:r>
        <w:rPr>
          <w:rFonts w:ascii="Times New Roman" w:hAnsi="Times New Roman"/>
          <w:color w:val="000000"/>
          <w:sz w:val="28"/>
          <w:lang w:val="ru-RU"/>
        </w:rPr>
        <w:t xml:space="preserve">иология, медицина и другие). Технический прогресс в 1920– 1930-х гг. Изменение облика городов.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</w:t>
      </w:r>
      <w:r>
        <w:rPr>
          <w:rFonts w:ascii="Times New Roman" w:hAnsi="Times New Roman"/>
          <w:color w:val="000000"/>
          <w:sz w:val="28"/>
          <w:lang w:val="ru-RU"/>
        </w:rPr>
        <w:t>941–1945)» курса истории России).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</w:t>
      </w:r>
      <w:r>
        <w:rPr>
          <w:rFonts w:ascii="Times New Roman" w:hAnsi="Times New Roman"/>
          <w:color w:val="000000"/>
          <w:sz w:val="28"/>
          <w:lang w:val="ru-RU"/>
        </w:rPr>
        <w:t>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</w:t>
      </w:r>
      <w:r>
        <w:rPr>
          <w:rFonts w:ascii="Times New Roman" w:hAnsi="Times New Roman"/>
          <w:color w:val="000000"/>
          <w:sz w:val="28"/>
          <w:lang w:val="ru-RU"/>
        </w:rPr>
        <w:t xml:space="preserve">нию. Вторжение войск Германии и ее союзников на Балканы.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советско-германском фронте в 1941 г. Форми</w:t>
      </w:r>
      <w:r>
        <w:rPr>
          <w:rFonts w:ascii="Times New Roman" w:hAnsi="Times New Roman"/>
          <w:color w:val="000000"/>
          <w:sz w:val="28"/>
          <w:lang w:val="ru-RU"/>
        </w:rPr>
        <w:t xml:space="preserve">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Концентрационные лагеря. Прину</w:t>
      </w:r>
      <w:r>
        <w:rPr>
          <w:rFonts w:ascii="Times New Roman" w:hAnsi="Times New Roman"/>
          <w:color w:val="000000"/>
          <w:sz w:val="28"/>
          <w:lang w:val="ru-RU"/>
        </w:rPr>
        <w:t xml:space="preserve">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Сталинградская битва. Курская бит</w:t>
      </w:r>
      <w:r>
        <w:rPr>
          <w:rFonts w:ascii="Times New Roman" w:hAnsi="Times New Roman"/>
          <w:color w:val="000000"/>
          <w:sz w:val="28"/>
          <w:lang w:val="ru-RU"/>
        </w:rPr>
        <w:t xml:space="preserve">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союзников. Открытие второго ф</w:t>
      </w:r>
      <w:r>
        <w:rPr>
          <w:rFonts w:ascii="Times New Roman" w:hAnsi="Times New Roman"/>
          <w:color w:val="000000"/>
          <w:sz w:val="28"/>
          <w:lang w:val="ru-RU"/>
        </w:rPr>
        <w:t>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</w:t>
      </w:r>
      <w:r>
        <w:rPr>
          <w:rFonts w:ascii="Times New Roman" w:hAnsi="Times New Roman"/>
          <w:color w:val="000000"/>
          <w:sz w:val="28"/>
          <w:lang w:val="ru-RU"/>
        </w:rPr>
        <w:t xml:space="preserve">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мировой войны на Дальнем Востоке. Американск</w:t>
      </w:r>
      <w:r>
        <w:rPr>
          <w:rFonts w:ascii="Times New Roman" w:hAnsi="Times New Roman"/>
          <w:color w:val="000000"/>
          <w:sz w:val="28"/>
          <w:lang w:val="ru-RU"/>
        </w:rPr>
        <w:t>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войны. Роль гос</w:t>
      </w:r>
      <w:r>
        <w:rPr>
          <w:rFonts w:ascii="Times New Roman" w:hAnsi="Times New Roman"/>
          <w:color w:val="000000"/>
          <w:sz w:val="28"/>
          <w:lang w:val="ru-RU"/>
        </w:rPr>
        <w:t>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</w:t>
      </w:r>
      <w:r>
        <w:rPr>
          <w:rFonts w:ascii="Times New Roman" w:hAnsi="Times New Roman"/>
          <w:color w:val="000000"/>
          <w:sz w:val="28"/>
          <w:lang w:val="ru-RU"/>
        </w:rPr>
        <w:t>России 1914–1945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военно-стратегические планы командован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подразделения и женские баталь</w:t>
      </w:r>
      <w:r>
        <w:rPr>
          <w:rFonts w:ascii="Times New Roman" w:hAnsi="Times New Roman"/>
          <w:color w:val="000000"/>
          <w:sz w:val="28"/>
          <w:lang w:val="ru-RU"/>
        </w:rPr>
        <w:t>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Формирование военно-промышле</w:t>
      </w:r>
      <w:r>
        <w:rPr>
          <w:rFonts w:ascii="Times New Roman" w:hAnsi="Times New Roman"/>
          <w:color w:val="000000"/>
          <w:sz w:val="28"/>
          <w:lang w:val="ru-RU"/>
        </w:rPr>
        <w:t xml:space="preserve">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</w:t>
      </w:r>
      <w:r>
        <w:rPr>
          <w:rFonts w:ascii="Times New Roman" w:hAnsi="Times New Roman"/>
          <w:color w:val="000000"/>
          <w:sz w:val="28"/>
          <w:lang w:val="ru-RU"/>
        </w:rPr>
        <w:t xml:space="preserve">деревне. Война и реформы: несбывшиеся ожидания.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</w:t>
      </w:r>
      <w:r>
        <w:rPr>
          <w:rFonts w:ascii="Times New Roman" w:hAnsi="Times New Roman"/>
          <w:color w:val="000000"/>
          <w:sz w:val="28"/>
          <w:lang w:val="ru-RU"/>
        </w:rPr>
        <w:t>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</w:t>
      </w:r>
      <w:r>
        <w:rPr>
          <w:rFonts w:ascii="Times New Roman" w:hAnsi="Times New Roman"/>
          <w:color w:val="000000"/>
          <w:sz w:val="28"/>
          <w:lang w:val="ru-RU"/>
        </w:rPr>
        <w:t>озрастание роли армии в жизни общества.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основных этапа: Февральская р</w:t>
      </w:r>
      <w:r>
        <w:rPr>
          <w:rFonts w:ascii="Times New Roman" w:hAnsi="Times New Roman"/>
          <w:color w:val="000000"/>
          <w:sz w:val="28"/>
          <w:lang w:val="ru-RU"/>
        </w:rPr>
        <w:t xml:space="preserve">еволюция, Октябрьская революция, Гражданская война.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</w:t>
      </w:r>
      <w:r>
        <w:rPr>
          <w:rFonts w:ascii="Times New Roman" w:hAnsi="Times New Roman"/>
          <w:color w:val="000000"/>
          <w:sz w:val="28"/>
          <w:lang w:val="ru-RU"/>
        </w:rPr>
        <w:t xml:space="preserve">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этапы и хронология революционных событий 1917 г. Февраль–март: восстание в Петрограде и падение м</w:t>
      </w:r>
      <w:r>
        <w:rPr>
          <w:rFonts w:ascii="Times New Roman" w:hAnsi="Times New Roman"/>
          <w:color w:val="000000"/>
          <w:sz w:val="28"/>
          <w:lang w:val="ru-RU"/>
        </w:rPr>
        <w:t>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</w:t>
      </w:r>
      <w:r>
        <w:rPr>
          <w:rFonts w:ascii="Times New Roman" w:hAnsi="Times New Roman"/>
          <w:color w:val="000000"/>
          <w:sz w:val="28"/>
          <w:lang w:val="ru-RU"/>
        </w:rPr>
        <w:t xml:space="preserve">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патриаршества. Выступление </w:t>
      </w:r>
      <w:r>
        <w:rPr>
          <w:rFonts w:ascii="Times New Roman" w:hAnsi="Times New Roman"/>
          <w:color w:val="000000"/>
          <w:sz w:val="28"/>
          <w:lang w:val="ru-RU"/>
        </w:rPr>
        <w:t>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</w:t>
      </w:r>
      <w:r>
        <w:rPr>
          <w:rFonts w:ascii="Times New Roman" w:hAnsi="Times New Roman"/>
          <w:color w:val="000000"/>
          <w:sz w:val="28"/>
          <w:lang w:val="ru-RU"/>
        </w:rPr>
        <w:t xml:space="preserve">тический деятель.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</w:t>
      </w:r>
      <w:r>
        <w:rPr>
          <w:rFonts w:ascii="Times New Roman" w:hAnsi="Times New Roman"/>
          <w:color w:val="000000"/>
          <w:sz w:val="28"/>
          <w:lang w:val="ru-RU"/>
        </w:rPr>
        <w:t xml:space="preserve">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>
        <w:rPr>
          <w:rFonts w:ascii="Times New Roman" w:hAnsi="Times New Roman"/>
          <w:b/>
          <w:color w:val="000000"/>
          <w:sz w:val="28"/>
          <w:lang w:val="ru-RU"/>
        </w:rPr>
        <w:t>ражданская война и ее последствия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</w:t>
      </w:r>
      <w:r>
        <w:rPr>
          <w:rFonts w:ascii="Times New Roman" w:hAnsi="Times New Roman"/>
          <w:color w:val="000000"/>
          <w:sz w:val="28"/>
          <w:lang w:val="ru-RU"/>
        </w:rPr>
        <w:t xml:space="preserve">тивления большевикам. Ситуация на Дону. Позиция Украинской Центральной рады. Восстание чехословацкого корпуса.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</w:t>
      </w:r>
      <w:r>
        <w:rPr>
          <w:rFonts w:ascii="Times New Roman" w:hAnsi="Times New Roman"/>
          <w:color w:val="000000"/>
          <w:sz w:val="28"/>
          <w:lang w:val="ru-RU"/>
        </w:rPr>
        <w:t>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</w:t>
      </w:r>
      <w:r>
        <w:rPr>
          <w:rFonts w:ascii="Times New Roman" w:hAnsi="Times New Roman"/>
          <w:color w:val="000000"/>
          <w:sz w:val="28"/>
          <w:lang w:val="ru-RU"/>
        </w:rPr>
        <w:t>анской войне. Будни села: красные прод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отряды и белые реквизиции.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</w:t>
      </w:r>
      <w:r>
        <w:rPr>
          <w:rFonts w:ascii="Times New Roman" w:hAnsi="Times New Roman"/>
          <w:color w:val="000000"/>
          <w:sz w:val="28"/>
          <w:lang w:val="ru-RU"/>
        </w:rPr>
        <w:t xml:space="preserve">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Гр</w:t>
      </w:r>
      <w:r>
        <w:rPr>
          <w:rFonts w:ascii="Times New Roman" w:hAnsi="Times New Roman"/>
          <w:color w:val="000000"/>
          <w:sz w:val="28"/>
          <w:lang w:val="ru-RU"/>
        </w:rPr>
        <w:t xml:space="preserve">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>
        <w:rPr>
          <w:rFonts w:ascii="Times New Roman" w:hAnsi="Times New Roman"/>
          <w:color w:val="000000"/>
          <w:sz w:val="28"/>
          <w:lang w:val="ru-RU"/>
        </w:rPr>
        <w:t xml:space="preserve">921–1922 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>
        <w:rPr>
          <w:rFonts w:ascii="Times New Roman" w:hAnsi="Times New Roman"/>
          <w:color w:val="000000"/>
          <w:sz w:val="28"/>
          <w:lang w:val="ru-RU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>
        <w:rPr>
          <w:rFonts w:ascii="Times New Roman" w:hAnsi="Times New Roman"/>
          <w:color w:val="000000"/>
          <w:sz w:val="28"/>
          <w:lang w:val="ru-RU"/>
        </w:rPr>
        <w:t xml:space="preserve">Законодательное закрепление равноправия полов.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>
        <w:rPr>
          <w:rFonts w:ascii="Times New Roman" w:hAnsi="Times New Roman"/>
          <w:color w:val="000000"/>
          <w:sz w:val="28"/>
          <w:lang w:val="ru-RU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</w:t>
      </w: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</w:t>
      </w:r>
      <w:r>
        <w:rPr>
          <w:rFonts w:ascii="Times New Roman" w:hAnsi="Times New Roman"/>
          <w:color w:val="000000"/>
          <w:sz w:val="28"/>
          <w:lang w:val="ru-RU"/>
        </w:rPr>
        <w:t xml:space="preserve">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и значение образ</w:t>
      </w:r>
      <w:r>
        <w:rPr>
          <w:rFonts w:ascii="Times New Roman" w:hAnsi="Times New Roman"/>
          <w:color w:val="000000"/>
          <w:sz w:val="28"/>
          <w:lang w:val="ru-RU"/>
        </w:rPr>
        <w:t>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</w:t>
      </w:r>
      <w:r>
        <w:rPr>
          <w:rFonts w:ascii="Times New Roman" w:hAnsi="Times New Roman"/>
          <w:color w:val="000000"/>
          <w:sz w:val="28"/>
          <w:lang w:val="ru-RU"/>
        </w:rPr>
        <w:noBreakHyphen/>
      </w:r>
      <w:r>
        <w:rPr>
          <w:rFonts w:ascii="Times New Roman" w:hAnsi="Times New Roman"/>
          <w:color w:val="000000"/>
          <w:sz w:val="28"/>
          <w:lang w:val="ru-RU"/>
        </w:rPr>
        <w:t xml:space="preserve">х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</w:t>
      </w:r>
      <w:r>
        <w:rPr>
          <w:rFonts w:ascii="Times New Roman" w:hAnsi="Times New Roman"/>
          <w:color w:val="000000"/>
          <w:sz w:val="28"/>
          <w:lang w:val="ru-RU"/>
        </w:rPr>
        <w:t>иции внутри ВКП(б) к концу 1920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х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</w:t>
      </w:r>
      <w:r>
        <w:rPr>
          <w:rFonts w:ascii="Times New Roman" w:hAnsi="Times New Roman"/>
          <w:color w:val="000000"/>
          <w:sz w:val="28"/>
          <w:lang w:val="ru-RU"/>
        </w:rPr>
        <w:t xml:space="preserve">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Деревенский социум: кулаки, середняки и бедняки. Сельскохозяйственные коммуны, артели и ТОЗы. Отходничество. Сд</w:t>
      </w:r>
      <w:r>
        <w:rPr>
          <w:rFonts w:ascii="Times New Roman" w:hAnsi="Times New Roman"/>
          <w:color w:val="000000"/>
          <w:sz w:val="28"/>
          <w:lang w:val="ru-RU"/>
        </w:rPr>
        <w:t>ача земли в аренду.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</w:t>
      </w:r>
      <w:r>
        <w:rPr>
          <w:rFonts w:ascii="Times New Roman" w:hAnsi="Times New Roman"/>
          <w:color w:val="000000"/>
          <w:sz w:val="28"/>
          <w:lang w:val="ru-RU"/>
        </w:rPr>
        <w:t>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</w:t>
      </w:r>
      <w:r>
        <w:rPr>
          <w:rFonts w:ascii="Times New Roman" w:hAnsi="Times New Roman"/>
          <w:color w:val="000000"/>
          <w:sz w:val="28"/>
          <w:lang w:val="ru-RU"/>
        </w:rPr>
        <w:t>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Крупнейшие стройки первых пятилеток в центре и национальных республиках. Днепрострой. Горьковский автозавод</w:t>
      </w:r>
      <w:r>
        <w:rPr>
          <w:rFonts w:ascii="Times New Roman" w:hAnsi="Times New Roman"/>
          <w:color w:val="000000"/>
          <w:sz w:val="28"/>
          <w:lang w:val="ru-RU"/>
        </w:rPr>
        <w:t xml:space="preserve">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</w:t>
      </w:r>
      <w:r>
        <w:rPr>
          <w:rFonts w:ascii="Times New Roman" w:hAnsi="Times New Roman"/>
          <w:color w:val="000000"/>
          <w:sz w:val="28"/>
          <w:lang w:val="ru-RU"/>
        </w:rPr>
        <w:t xml:space="preserve">Ужесточение трудового законодательства. Нарастание негативных тенденций в экономике.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Утверждение культа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</w:t>
      </w:r>
      <w:r>
        <w:rPr>
          <w:rFonts w:ascii="Times New Roman" w:hAnsi="Times New Roman"/>
          <w:color w:val="000000"/>
          <w:sz w:val="28"/>
          <w:lang w:val="ru-RU"/>
        </w:rPr>
        <w:t>». Усиление идеологического контроля над обществом. Введение паспортной системы.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</w:t>
      </w:r>
      <w:r>
        <w:rPr>
          <w:rFonts w:ascii="Times New Roman" w:hAnsi="Times New Roman"/>
          <w:color w:val="000000"/>
          <w:sz w:val="28"/>
          <w:lang w:val="ru-RU"/>
        </w:rPr>
        <w:t>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</w:t>
      </w:r>
      <w:r>
        <w:rPr>
          <w:rFonts w:ascii="Times New Roman" w:hAnsi="Times New Roman"/>
          <w:color w:val="000000"/>
          <w:sz w:val="28"/>
          <w:lang w:val="ru-RU"/>
        </w:rPr>
        <w:t>ганда и реальные достижения. Конституция СССР 1936 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«Коммунисти</w:t>
      </w:r>
      <w:r>
        <w:rPr>
          <w:rFonts w:ascii="Times New Roman" w:hAnsi="Times New Roman"/>
          <w:color w:val="000000"/>
          <w:sz w:val="28"/>
          <w:lang w:val="ru-RU"/>
        </w:rPr>
        <w:t>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</w:t>
      </w:r>
      <w:r>
        <w:rPr>
          <w:rFonts w:ascii="Times New Roman" w:hAnsi="Times New Roman"/>
          <w:color w:val="000000"/>
          <w:sz w:val="28"/>
          <w:lang w:val="ru-RU"/>
        </w:rPr>
        <w:t xml:space="preserve">христианских конфессий.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</w:t>
      </w:r>
      <w:r>
        <w:rPr>
          <w:rFonts w:ascii="Times New Roman" w:hAnsi="Times New Roman"/>
          <w:color w:val="000000"/>
          <w:sz w:val="28"/>
          <w:lang w:val="ru-RU"/>
        </w:rPr>
        <w:t xml:space="preserve">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</w:t>
      </w:r>
      <w:r>
        <w:rPr>
          <w:rFonts w:ascii="Times New Roman" w:hAnsi="Times New Roman"/>
          <w:color w:val="000000"/>
          <w:sz w:val="28"/>
          <w:lang w:val="ru-RU"/>
        </w:rPr>
        <w:t xml:space="preserve">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интеллигенции.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</w:t>
      </w:r>
      <w:r>
        <w:rPr>
          <w:rFonts w:ascii="Times New Roman" w:hAnsi="Times New Roman"/>
          <w:color w:val="000000"/>
          <w:sz w:val="28"/>
          <w:lang w:val="ru-RU"/>
        </w:rPr>
        <w:t>ния. Жилищная проблема. Условия труда и быта на стройках пятилеток. Коллективные формы быта.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Возвращение к традиционным ценностям в середине 1930</w:t>
      </w:r>
      <w:r>
        <w:rPr>
          <w:rFonts w:ascii="Times New Roman" w:hAnsi="Times New Roman"/>
          <w:color w:val="000000"/>
          <w:sz w:val="28"/>
          <w:lang w:val="ru-RU"/>
        </w:rPr>
        <w:noBreakHyphen/>
        <w:t>х гг. Досуг в городе. Парки культуры и отдыха. ВСХВ в Москве. Образцовые универмаги. Пионерия и комсомол. Воен</w:t>
      </w:r>
      <w:r>
        <w:rPr>
          <w:rFonts w:ascii="Times New Roman" w:hAnsi="Times New Roman"/>
          <w:color w:val="000000"/>
          <w:sz w:val="28"/>
          <w:lang w:val="ru-RU"/>
        </w:rPr>
        <w:t>но-спортивные организации. Материнство и детство в 1930</w:t>
      </w:r>
      <w:r>
        <w:rPr>
          <w:rFonts w:ascii="Times New Roman" w:hAnsi="Times New Roman"/>
          <w:color w:val="000000"/>
          <w:sz w:val="28"/>
          <w:lang w:val="ru-RU"/>
        </w:rPr>
        <w:noBreakHyphen/>
        <w:t>е гг. Жизнь в деревне. Трудодни. Единоличники. Личные подсобные хозяйства колхозников.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</w:t>
      </w:r>
      <w:r>
        <w:rPr>
          <w:rFonts w:ascii="Times New Roman" w:hAnsi="Times New Roman"/>
          <w:color w:val="000000"/>
          <w:sz w:val="28"/>
          <w:lang w:val="ru-RU"/>
        </w:rPr>
        <w:t>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</w:t>
      </w:r>
      <w:r>
        <w:rPr>
          <w:rFonts w:ascii="Times New Roman" w:hAnsi="Times New Roman"/>
          <w:color w:val="000000"/>
          <w:sz w:val="28"/>
          <w:lang w:val="ru-RU"/>
        </w:rPr>
        <w:t>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</w:t>
      </w:r>
      <w:r>
        <w:rPr>
          <w:rFonts w:ascii="Times New Roman" w:hAnsi="Times New Roman"/>
          <w:color w:val="000000"/>
          <w:sz w:val="28"/>
          <w:lang w:val="ru-RU"/>
        </w:rPr>
        <w:t xml:space="preserve">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</w:t>
      </w:r>
      <w:r>
        <w:rPr>
          <w:rFonts w:ascii="Times New Roman" w:hAnsi="Times New Roman"/>
          <w:color w:val="000000"/>
          <w:sz w:val="28"/>
          <w:lang w:val="ru-RU"/>
        </w:rPr>
        <w:t>нская трагедия.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Германии и ее сателлитов на территорию СССР. Бр</w:t>
      </w:r>
      <w:r>
        <w:rPr>
          <w:rFonts w:ascii="Times New Roman" w:hAnsi="Times New Roman"/>
          <w:color w:val="000000"/>
          <w:sz w:val="28"/>
          <w:lang w:val="ru-RU"/>
        </w:rPr>
        <w:t>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</w:t>
      </w:r>
      <w:r>
        <w:rPr>
          <w:rFonts w:ascii="Times New Roman" w:hAnsi="Times New Roman"/>
          <w:color w:val="000000"/>
          <w:sz w:val="28"/>
          <w:lang w:val="ru-RU"/>
        </w:rPr>
        <w:t>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</w:t>
      </w:r>
      <w:r>
        <w:rPr>
          <w:rFonts w:ascii="Times New Roman" w:hAnsi="Times New Roman"/>
          <w:color w:val="000000"/>
          <w:sz w:val="28"/>
          <w:lang w:val="ru-RU"/>
        </w:rPr>
        <w:t>ицкрига).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</w:t>
      </w:r>
      <w:r>
        <w:rPr>
          <w:rFonts w:ascii="Times New Roman" w:hAnsi="Times New Roman"/>
          <w:color w:val="000000"/>
          <w:sz w:val="28"/>
          <w:lang w:val="ru-RU"/>
        </w:rPr>
        <w:t>2 г. Неудача Ржевско-Вяземской операции. Битва за Воронеж. Итоги и значение Московской битвы.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Перестройка экономики на военный лад. Эвакуация предприятий, </w:t>
      </w:r>
      <w:r>
        <w:rPr>
          <w:rFonts w:ascii="Times New Roman" w:hAnsi="Times New Roman"/>
          <w:color w:val="000000"/>
          <w:sz w:val="28"/>
          <w:lang w:val="ru-RU"/>
        </w:rPr>
        <w:t>населения и ресурсов. Введение норм военной дисциплины на производстве и транспорте.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</w:t>
      </w:r>
      <w:r>
        <w:rPr>
          <w:rFonts w:ascii="Times New Roman" w:hAnsi="Times New Roman"/>
          <w:color w:val="000000"/>
          <w:sz w:val="28"/>
          <w:lang w:val="ru-RU"/>
        </w:rPr>
        <w:t>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</w:t>
      </w:r>
      <w:r>
        <w:rPr>
          <w:rFonts w:ascii="Times New Roman" w:hAnsi="Times New Roman"/>
          <w:color w:val="000000"/>
          <w:sz w:val="28"/>
          <w:lang w:val="ru-RU"/>
        </w:rPr>
        <w:t>у. Праведники народов мира. Восстания в нацистских лагерях. Развертывание партизанского движения.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весной–летом 1942 г. Поражение советских войск в Крыму. Битв</w:t>
      </w:r>
      <w:r>
        <w:rPr>
          <w:rFonts w:ascii="Times New Roman" w:hAnsi="Times New Roman"/>
          <w:color w:val="000000"/>
          <w:sz w:val="28"/>
          <w:lang w:val="ru-RU"/>
        </w:rPr>
        <w:t>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Прорыв блок</w:t>
      </w:r>
      <w:r>
        <w:rPr>
          <w:rFonts w:ascii="Times New Roman" w:hAnsi="Times New Roman"/>
          <w:color w:val="000000"/>
          <w:sz w:val="28"/>
          <w:lang w:val="ru-RU"/>
        </w:rPr>
        <w:t>ады Ленинграда в январе 1943 г. Значение героического сопротивления Ленинграда.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</w:t>
      </w:r>
      <w:r>
        <w:rPr>
          <w:rFonts w:ascii="Times New Roman" w:hAnsi="Times New Roman"/>
          <w:color w:val="000000"/>
          <w:sz w:val="28"/>
          <w:lang w:val="ru-RU"/>
        </w:rPr>
        <w:t>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 линией фронта. Развертывание массового партизанского движения. Антифашистское подполье в </w:t>
      </w:r>
      <w:r>
        <w:rPr>
          <w:rFonts w:ascii="Times New Roman" w:hAnsi="Times New Roman"/>
          <w:color w:val="000000"/>
          <w:sz w:val="28"/>
          <w:lang w:val="ru-RU"/>
        </w:rPr>
        <w:t>крупных городах. Значение партизанской и подпольной борьбы для победы над врагом.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</w:t>
      </w:r>
      <w:r>
        <w:rPr>
          <w:rFonts w:ascii="Times New Roman" w:hAnsi="Times New Roman"/>
          <w:color w:val="000000"/>
          <w:sz w:val="28"/>
          <w:lang w:val="ru-RU"/>
        </w:rPr>
        <w:t xml:space="preserve">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«Все для фронта, все для победы!». </w:t>
      </w:r>
      <w:r>
        <w:rPr>
          <w:rFonts w:ascii="Times New Roman" w:hAnsi="Times New Roman"/>
          <w:color w:val="000000"/>
          <w:sz w:val="28"/>
          <w:lang w:val="ru-RU"/>
        </w:rPr>
        <w:t>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Государственные меры и общественные инициативы по спасению детей. Создание Суворовских и Нахимовских училищ.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</w:t>
      </w:r>
      <w:r>
        <w:rPr>
          <w:rFonts w:ascii="Times New Roman" w:hAnsi="Times New Roman"/>
          <w:color w:val="000000"/>
          <w:sz w:val="28"/>
          <w:lang w:val="ru-RU"/>
        </w:rPr>
        <w:t xml:space="preserve">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</w:t>
      </w:r>
      <w:r>
        <w:rPr>
          <w:rFonts w:ascii="Times New Roman" w:hAnsi="Times New Roman"/>
          <w:color w:val="000000"/>
          <w:sz w:val="28"/>
          <w:lang w:val="ru-RU"/>
        </w:rPr>
        <w:t>еское служение представителей религиозных конфессий. Культурные и научные связи с союзниками.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</w:t>
      </w:r>
      <w:r>
        <w:rPr>
          <w:rFonts w:ascii="Times New Roman" w:hAnsi="Times New Roman"/>
          <w:color w:val="000000"/>
          <w:sz w:val="28"/>
          <w:lang w:val="ru-RU"/>
        </w:rPr>
        <w:t>ие воинские части на советско-германском фронте.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Завершение освобождения территории СССР. Освобождение Правобережной Украины и Крыма. Операция </w:t>
      </w:r>
      <w:r>
        <w:rPr>
          <w:rFonts w:ascii="Times New Roman" w:hAnsi="Times New Roman"/>
          <w:color w:val="000000"/>
          <w:sz w:val="28"/>
          <w:lang w:val="ru-RU"/>
        </w:rPr>
        <w:t>«Багратион»: наступление советских войск в Белоруссии, освобождение Прибалтики.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</w:t>
      </w:r>
      <w:r>
        <w:rPr>
          <w:rFonts w:ascii="Times New Roman" w:hAnsi="Times New Roman"/>
          <w:color w:val="000000"/>
          <w:sz w:val="28"/>
          <w:lang w:val="ru-RU"/>
        </w:rPr>
        <w:t>ьбе.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Война и общество. Военно-экономическое превосходство СССР над Германией в 1944–1945 гг. Восстан</w:t>
      </w:r>
      <w:r>
        <w:rPr>
          <w:rFonts w:ascii="Times New Roman" w:hAnsi="Times New Roman"/>
          <w:color w:val="000000"/>
          <w:sz w:val="28"/>
          <w:lang w:val="ru-RU"/>
        </w:rPr>
        <w:t>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Антигитлеровская коалици</w:t>
      </w:r>
      <w:r>
        <w:rPr>
          <w:rFonts w:ascii="Times New Roman" w:hAnsi="Times New Roman"/>
          <w:color w:val="000000"/>
          <w:sz w:val="28"/>
          <w:lang w:val="ru-RU"/>
        </w:rPr>
        <w:t>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</w:t>
      </w:r>
      <w:r>
        <w:rPr>
          <w:rFonts w:ascii="Times New Roman" w:hAnsi="Times New Roman"/>
          <w:color w:val="000000"/>
          <w:sz w:val="28"/>
          <w:lang w:val="ru-RU"/>
        </w:rPr>
        <w:t>полизации, демократизации (четыре «Д»). Решение проблемы репараций.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</w:t>
      </w:r>
      <w:r>
        <w:rPr>
          <w:rFonts w:ascii="Times New Roman" w:hAnsi="Times New Roman"/>
          <w:color w:val="000000"/>
          <w:sz w:val="28"/>
          <w:lang w:val="ru-RU"/>
        </w:rPr>
        <w:t>канской авиацией и их последствия.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Итоги Великой Отечественной и Второй мировой в</w:t>
      </w:r>
      <w:r>
        <w:rPr>
          <w:rFonts w:ascii="Times New Roman" w:hAnsi="Times New Roman"/>
          <w:color w:val="000000"/>
          <w:sz w:val="28"/>
          <w:lang w:val="ru-RU"/>
        </w:rPr>
        <w:t xml:space="preserve">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Наш край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1941–1945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A27968" w:rsidRDefault="00A27968">
      <w:pPr>
        <w:spacing w:after="0" w:line="264" w:lineRule="auto"/>
        <w:ind w:left="120"/>
        <w:jc w:val="both"/>
        <w:rPr>
          <w:lang w:val="ru-RU"/>
        </w:rPr>
      </w:pP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7968" w:rsidRDefault="00A27968">
      <w:pPr>
        <w:spacing w:after="0" w:line="264" w:lineRule="auto"/>
        <w:ind w:left="120"/>
        <w:jc w:val="both"/>
        <w:rPr>
          <w:lang w:val="ru-RU"/>
        </w:rPr>
      </w:pP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</w:t>
      </w:r>
      <w:r>
        <w:rPr>
          <w:rFonts w:ascii="Times New Roman" w:hAnsi="Times New Roman"/>
          <w:color w:val="000000"/>
          <w:sz w:val="28"/>
          <w:lang w:val="ru-RU"/>
        </w:rPr>
        <w:t>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</w:t>
      </w:r>
      <w:r>
        <w:rPr>
          <w:rFonts w:ascii="Times New Roman" w:hAnsi="Times New Roman"/>
          <w:color w:val="000000"/>
          <w:sz w:val="28"/>
          <w:lang w:val="ru-RU"/>
        </w:rPr>
        <w:noBreakHyphen/>
        <w:t>х – начала 1990-х гг. в СССР и странах Центральной и В</w:t>
      </w:r>
      <w:r>
        <w:rPr>
          <w:rFonts w:ascii="Times New Roman" w:hAnsi="Times New Roman"/>
          <w:color w:val="000000"/>
          <w:sz w:val="28"/>
          <w:lang w:val="ru-RU"/>
        </w:rPr>
        <w:t>осточной Европы. Концепции нового миропорядка.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</w:t>
      </w:r>
      <w:r>
        <w:rPr>
          <w:rFonts w:ascii="Times New Roman" w:hAnsi="Times New Roman"/>
          <w:color w:val="000000"/>
          <w:sz w:val="28"/>
          <w:lang w:val="ru-RU"/>
        </w:rPr>
        <w:t>анских государств. Формирование двух блоков (НАТО и ЕС, СЭВ и ОВД). Биполярный мир.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Западной Ев</w:t>
      </w:r>
      <w:r>
        <w:rPr>
          <w:rFonts w:ascii="Times New Roman" w:hAnsi="Times New Roman"/>
          <w:color w:val="000000"/>
          <w:sz w:val="28"/>
          <w:lang w:val="ru-RU"/>
        </w:rPr>
        <w:t xml:space="preserve">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</w:t>
      </w:r>
      <w:r>
        <w:rPr>
          <w:rFonts w:ascii="Times New Roman" w:hAnsi="Times New Roman"/>
          <w:color w:val="000000"/>
          <w:sz w:val="28"/>
          <w:lang w:val="ru-RU"/>
        </w:rPr>
        <w:t xml:space="preserve">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</w:t>
      </w:r>
      <w:r>
        <w:rPr>
          <w:rFonts w:ascii="Times New Roman" w:hAnsi="Times New Roman"/>
          <w:color w:val="000000"/>
          <w:sz w:val="28"/>
          <w:lang w:val="ru-RU"/>
        </w:rPr>
        <w:t>1970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r>
        <w:rPr>
          <w:rFonts w:ascii="Times New Roman" w:hAnsi="Times New Roman"/>
          <w:color w:val="000000"/>
          <w:sz w:val="28"/>
          <w:lang w:val="ru-RU"/>
        </w:rPr>
        <w:t>. Революции второй половины 1940-х гг. и установление коммунистических режимов. Достижения и проблемы социалистического развития в 1950</w:t>
      </w:r>
      <w:r>
        <w:rPr>
          <w:rFonts w:ascii="Times New Roman" w:hAnsi="Times New Roman"/>
          <w:color w:val="000000"/>
          <w:sz w:val="28"/>
          <w:lang w:val="ru-RU"/>
        </w:rPr>
        <w:noBreakHyphen/>
        <w:t>е гг. Выступления в ГДР (1953), Польше и Венгрии (1956). Поиски своего пути в странах региона. Югославская модель социал</w:t>
      </w:r>
      <w:r>
        <w:rPr>
          <w:rFonts w:ascii="Times New Roman" w:hAnsi="Times New Roman"/>
          <w:color w:val="000000"/>
          <w:sz w:val="28"/>
          <w:lang w:val="ru-RU"/>
        </w:rPr>
        <w:t xml:space="preserve">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</w:t>
      </w:r>
      <w:r>
        <w:rPr>
          <w:rFonts w:ascii="Times New Roman" w:hAnsi="Times New Roman"/>
          <w:color w:val="000000"/>
          <w:sz w:val="28"/>
          <w:lang w:val="ru-RU"/>
        </w:rPr>
        <w:t xml:space="preserve">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</w:t>
      </w:r>
      <w:r>
        <w:rPr>
          <w:rFonts w:ascii="Times New Roman" w:hAnsi="Times New Roman"/>
          <w:color w:val="000000"/>
          <w:sz w:val="28"/>
          <w:lang w:val="ru-RU"/>
        </w:rPr>
        <w:t xml:space="preserve">шнеполитическая ориентация, участие в интеграционных процессах.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Восточной, Юго-Восточной и Южной Азии. Освободительная борьба и провозглашение национальных госу</w:t>
      </w:r>
      <w:r>
        <w:rPr>
          <w:rFonts w:ascii="Times New Roman" w:hAnsi="Times New Roman"/>
          <w:color w:val="000000"/>
          <w:sz w:val="28"/>
          <w:lang w:val="ru-RU"/>
        </w:rPr>
        <w:t>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х гг. и их роль в модернизации </w:t>
      </w:r>
      <w:r>
        <w:rPr>
          <w:rFonts w:ascii="Times New Roman" w:hAnsi="Times New Roman"/>
          <w:color w:val="000000"/>
          <w:sz w:val="28"/>
          <w:lang w:val="ru-RU"/>
        </w:rPr>
        <w:t>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</w:t>
      </w:r>
      <w:r>
        <w:rPr>
          <w:rFonts w:ascii="Times New Roman" w:hAnsi="Times New Roman"/>
          <w:color w:val="000000"/>
          <w:sz w:val="28"/>
          <w:lang w:val="ru-RU"/>
        </w:rPr>
        <w:t xml:space="preserve">а современного индийского государства.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</w:t>
      </w:r>
      <w:r>
        <w:rPr>
          <w:rFonts w:ascii="Times New Roman" w:hAnsi="Times New Roman"/>
          <w:color w:val="000000"/>
          <w:sz w:val="28"/>
          <w:lang w:val="ru-RU"/>
        </w:rPr>
        <w:t xml:space="preserve">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Тропической и Южной Африки. Этапы провозглашения независимости («год Африк</w:t>
      </w:r>
      <w:r>
        <w:rPr>
          <w:rFonts w:ascii="Times New Roman" w:hAnsi="Times New Roman"/>
          <w:color w:val="000000"/>
          <w:sz w:val="28"/>
          <w:lang w:val="ru-RU"/>
        </w:rPr>
        <w:t>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Латинской Америки во второй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</w:t>
      </w:r>
      <w:r>
        <w:rPr>
          <w:rFonts w:ascii="Times New Roman" w:hAnsi="Times New Roman"/>
          <w:color w:val="000000"/>
          <w:sz w:val="28"/>
          <w:lang w:val="ru-RU"/>
        </w:rPr>
        <w:t xml:space="preserve">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</w:t>
      </w:r>
      <w:r>
        <w:rPr>
          <w:rFonts w:ascii="Times New Roman" w:hAnsi="Times New Roman"/>
          <w:color w:val="000000"/>
          <w:sz w:val="28"/>
          <w:lang w:val="ru-RU"/>
        </w:rPr>
        <w:t>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</w:t>
      </w:r>
      <w:r>
        <w:rPr>
          <w:rFonts w:ascii="Times New Roman" w:hAnsi="Times New Roman"/>
          <w:color w:val="000000"/>
          <w:sz w:val="28"/>
          <w:lang w:val="ru-RU"/>
        </w:rPr>
        <w:t xml:space="preserve">ий. Война во Вьетнаме.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</w:t>
      </w:r>
      <w:r>
        <w:rPr>
          <w:rFonts w:ascii="Times New Roman" w:hAnsi="Times New Roman"/>
          <w:color w:val="000000"/>
          <w:sz w:val="28"/>
          <w:lang w:val="ru-RU"/>
        </w:rPr>
        <w:t>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</w:t>
      </w:r>
      <w:r>
        <w:rPr>
          <w:rFonts w:ascii="Times New Roman" w:hAnsi="Times New Roman"/>
          <w:color w:val="000000"/>
          <w:sz w:val="28"/>
          <w:lang w:val="ru-RU"/>
        </w:rPr>
        <w:t xml:space="preserve"> сотрудничеству в Европе (Хельсинки, 1975 г.).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</w:t>
      </w:r>
      <w:r>
        <w:rPr>
          <w:rFonts w:ascii="Times New Roman" w:hAnsi="Times New Roman"/>
          <w:color w:val="000000"/>
          <w:sz w:val="28"/>
          <w:lang w:val="ru-RU"/>
        </w:rPr>
        <w:t>ия» в 1980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х гг. Революции 1989–1991 гг. в странах Восточной Европы. Распад СССР и восточного блока.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</w:t>
      </w:r>
      <w:r>
        <w:rPr>
          <w:rFonts w:ascii="Times New Roman" w:hAnsi="Times New Roman"/>
          <w:color w:val="000000"/>
          <w:sz w:val="28"/>
          <w:lang w:val="ru-RU"/>
        </w:rPr>
        <w:t xml:space="preserve">рации. Региональная интеграция. Военные конфликты. Международный терроризм.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науки во второй половине ХХ в. (ядерная физика, химия, биология, медицина). Научно-техническая революция.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 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Растущий ди</w:t>
      </w:r>
      <w:r>
        <w:rPr>
          <w:rFonts w:ascii="Times New Roman" w:hAnsi="Times New Roman"/>
          <w:color w:val="000000"/>
          <w:sz w:val="28"/>
          <w:lang w:val="ru-RU"/>
        </w:rPr>
        <w:t xml:space="preserve">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</w:t>
      </w:r>
      <w:r>
        <w:rPr>
          <w:rFonts w:ascii="Times New Roman" w:hAnsi="Times New Roman"/>
          <w:color w:val="000000"/>
          <w:sz w:val="28"/>
          <w:lang w:val="ru-RU"/>
        </w:rPr>
        <w:t>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</w:t>
      </w:r>
      <w:r>
        <w:rPr>
          <w:rFonts w:ascii="Times New Roman" w:hAnsi="Times New Roman"/>
          <w:color w:val="000000"/>
          <w:sz w:val="28"/>
          <w:lang w:val="ru-RU"/>
        </w:rPr>
        <w:t xml:space="preserve">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</w:t>
      </w:r>
      <w:r>
        <w:rPr>
          <w:rFonts w:ascii="Times New Roman" w:hAnsi="Times New Roman"/>
          <w:color w:val="000000"/>
          <w:sz w:val="28"/>
          <w:lang w:val="ru-RU"/>
        </w:rPr>
        <w:t xml:space="preserve">одных ресурсов и экологии. Проблема беженцев. Эпидемии в современном мире.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СССР, России 1945 – нача</w:t>
      </w:r>
      <w:r>
        <w:rPr>
          <w:rFonts w:ascii="Times New Roman" w:hAnsi="Times New Roman"/>
          <w:color w:val="000000"/>
          <w:sz w:val="28"/>
          <w:lang w:val="ru-RU"/>
        </w:rPr>
        <w:t xml:space="preserve">ла 2020-х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</w:t>
      </w:r>
      <w:r>
        <w:rPr>
          <w:rFonts w:ascii="Times New Roman" w:hAnsi="Times New Roman"/>
          <w:color w:val="000000"/>
          <w:sz w:val="28"/>
          <w:lang w:val="ru-RU"/>
        </w:rPr>
        <w:t xml:space="preserve">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Деми</w:t>
      </w:r>
      <w:r>
        <w:rPr>
          <w:rFonts w:ascii="Times New Roman" w:hAnsi="Times New Roman"/>
          <w:color w:val="000000"/>
          <w:sz w:val="28"/>
          <w:lang w:val="ru-RU"/>
        </w:rPr>
        <w:t>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</w:t>
      </w:r>
      <w:r>
        <w:rPr>
          <w:rFonts w:ascii="Times New Roman" w:hAnsi="Times New Roman"/>
          <w:color w:val="000000"/>
          <w:sz w:val="28"/>
          <w:lang w:val="ru-RU"/>
        </w:rPr>
        <w:t xml:space="preserve">парации, их размеры и значение для экономики. Советский атомный проект, его успехи и значение. Начало гонки вооружений.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Положение на послевоенном потребительском рынке. Колхозный рынок. Государственная и коммерческая торговля. Голод 1946–1947 гг. Денежная</w:t>
      </w:r>
      <w:r>
        <w:rPr>
          <w:rFonts w:ascii="Times New Roman" w:hAnsi="Times New Roman"/>
          <w:color w:val="000000"/>
          <w:sz w:val="28"/>
          <w:lang w:val="ru-RU"/>
        </w:rPr>
        <w:t xml:space="preserve"> реформа и отмена карточной системы (1947).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</w:t>
      </w:r>
      <w:r>
        <w:rPr>
          <w:rFonts w:ascii="Times New Roman" w:hAnsi="Times New Roman"/>
          <w:color w:val="000000"/>
          <w:sz w:val="28"/>
          <w:lang w:val="ru-RU"/>
        </w:rPr>
        <w:t xml:space="preserve">тизмом. «Дело врачей». Дело Еврейского антифашистского комитета. Т. Лысенко и лысенковщина.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</w:t>
      </w:r>
      <w:r>
        <w:rPr>
          <w:rFonts w:ascii="Times New Roman" w:hAnsi="Times New Roman"/>
          <w:color w:val="000000"/>
          <w:sz w:val="28"/>
          <w:lang w:val="ru-RU"/>
        </w:rPr>
        <w:t xml:space="preserve">ний. Положение в «старых» и «новых» республиках.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</w:t>
      </w:r>
      <w:r>
        <w:rPr>
          <w:rFonts w:ascii="Times New Roman" w:hAnsi="Times New Roman"/>
          <w:color w:val="000000"/>
          <w:sz w:val="28"/>
          <w:lang w:val="ru-RU"/>
        </w:rPr>
        <w:t>со странами народной демократии. Создание Совета экономической взаимопомощи. Конфликт с Югославией. Коминформбюро.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партии и ра</w:t>
      </w:r>
      <w:r>
        <w:rPr>
          <w:rFonts w:ascii="Times New Roman" w:hAnsi="Times New Roman"/>
          <w:color w:val="000000"/>
          <w:sz w:val="28"/>
          <w:lang w:val="ru-RU"/>
        </w:rPr>
        <w:t>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</w:t>
      </w:r>
      <w:r>
        <w:rPr>
          <w:rFonts w:ascii="Times New Roman" w:hAnsi="Times New Roman"/>
          <w:color w:val="000000"/>
          <w:sz w:val="28"/>
          <w:lang w:val="ru-RU"/>
        </w:rPr>
        <w:t xml:space="preserve">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</w:t>
      </w:r>
      <w:r>
        <w:rPr>
          <w:rFonts w:ascii="Times New Roman" w:hAnsi="Times New Roman"/>
          <w:color w:val="000000"/>
          <w:sz w:val="28"/>
          <w:lang w:val="ru-RU"/>
        </w:rPr>
        <w:t>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Развитие внутреннего и международного туризма. Н</w:t>
      </w:r>
      <w:r>
        <w:rPr>
          <w:rFonts w:ascii="Times New Roman" w:hAnsi="Times New Roman"/>
          <w:color w:val="000000"/>
          <w:sz w:val="28"/>
          <w:lang w:val="ru-RU"/>
        </w:rPr>
        <w:t>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</w:t>
      </w:r>
      <w:r>
        <w:rPr>
          <w:rFonts w:ascii="Times New Roman" w:hAnsi="Times New Roman"/>
          <w:color w:val="000000"/>
          <w:sz w:val="28"/>
          <w:lang w:val="ru-RU"/>
        </w:rPr>
        <w:t xml:space="preserve">ковь. Диссиденты. Самиздат и тамиздат.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</w:t>
      </w:r>
      <w:r>
        <w:rPr>
          <w:rFonts w:ascii="Times New Roman" w:hAnsi="Times New Roman"/>
          <w:color w:val="000000"/>
          <w:sz w:val="28"/>
          <w:lang w:val="ru-RU"/>
        </w:rPr>
        <w:t>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</w:t>
      </w:r>
      <w:r>
        <w:rPr>
          <w:rFonts w:ascii="Times New Roman" w:hAnsi="Times New Roman"/>
          <w:color w:val="000000"/>
          <w:sz w:val="28"/>
          <w:lang w:val="ru-RU"/>
        </w:rPr>
        <w:t>ской реактивной авиации. Влияние НТР на перемены в повседневной жизни людей.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Изменения в социальной и профессиональной структуре советског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КПС</w:t>
      </w:r>
      <w:r>
        <w:rPr>
          <w:rFonts w:ascii="Times New Roman" w:hAnsi="Times New Roman"/>
          <w:color w:val="000000"/>
          <w:sz w:val="28"/>
          <w:lang w:val="ru-RU"/>
        </w:rPr>
        <w:t xml:space="preserve">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программы. Реформа системы образования. Движение к государству благосостояния: мировой тренд и специфика с</w:t>
      </w:r>
      <w:r>
        <w:rPr>
          <w:rFonts w:ascii="Times New Roman" w:hAnsi="Times New Roman"/>
          <w:color w:val="000000"/>
          <w:sz w:val="28"/>
          <w:lang w:val="ru-RU"/>
        </w:rPr>
        <w:t xml:space="preserve">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Внешняя политика. Новый курс советской внешней политики: от к</w:t>
      </w:r>
      <w:r>
        <w:rPr>
          <w:rFonts w:ascii="Times New Roman" w:hAnsi="Times New Roman"/>
          <w:color w:val="000000"/>
          <w:sz w:val="28"/>
          <w:lang w:val="ru-RU"/>
        </w:rPr>
        <w:t>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</w:t>
      </w:r>
      <w:r>
        <w:rPr>
          <w:rFonts w:ascii="Times New Roman" w:hAnsi="Times New Roman"/>
          <w:color w:val="000000"/>
          <w:sz w:val="28"/>
          <w:lang w:val="ru-RU"/>
        </w:rPr>
        <w:t xml:space="preserve">нгерские события 1956 г. Распад колониальной системы и борьба за влияние в странах третьего мира.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 современниками и историками.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Приход к власти Л.И. Брежнева: его окружение и смена политического курса. Поиски идеологических ориентиров. Десталинизация и ре</w:t>
      </w:r>
      <w:r>
        <w:rPr>
          <w:rFonts w:ascii="Times New Roman" w:hAnsi="Times New Roman"/>
          <w:color w:val="000000"/>
          <w:sz w:val="28"/>
          <w:lang w:val="ru-RU"/>
        </w:rPr>
        <w:t xml:space="preserve">сталинизация.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Новые ориентиры аграрной политики. Косыгинская реформа. Конституция СССР 1977 г. Концепция «развитого социализма».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Попытки изменения вектора социальной политики. Уровень жизни: достижения и проблемы. Нараста</w:t>
      </w:r>
      <w:r>
        <w:rPr>
          <w:rFonts w:ascii="Times New Roman" w:hAnsi="Times New Roman"/>
          <w:color w:val="000000"/>
          <w:sz w:val="28"/>
          <w:lang w:val="ru-RU"/>
        </w:rPr>
        <w:t>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</w:t>
      </w:r>
      <w:r>
        <w:rPr>
          <w:rFonts w:ascii="Times New Roman" w:hAnsi="Times New Roman"/>
          <w:color w:val="000000"/>
          <w:sz w:val="28"/>
          <w:lang w:val="ru-RU"/>
        </w:rPr>
        <w:t xml:space="preserve">туса сверхдержавы. Рост масштабов и роли ВПК. Трудности развития агропромышленного комплекса.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</w:t>
      </w:r>
      <w:r>
        <w:rPr>
          <w:rFonts w:ascii="Times New Roman" w:hAnsi="Times New Roman"/>
          <w:color w:val="000000"/>
          <w:sz w:val="28"/>
          <w:lang w:val="ru-RU"/>
        </w:rPr>
        <w:t xml:space="preserve">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</w:t>
      </w:r>
      <w:r>
        <w:rPr>
          <w:rFonts w:ascii="Times New Roman" w:hAnsi="Times New Roman"/>
          <w:color w:val="000000"/>
          <w:sz w:val="28"/>
          <w:lang w:val="ru-RU"/>
        </w:rPr>
        <w:t>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</w:t>
      </w:r>
      <w:r>
        <w:rPr>
          <w:rFonts w:ascii="Times New Roman" w:hAnsi="Times New Roman"/>
          <w:color w:val="000000"/>
          <w:sz w:val="28"/>
          <w:lang w:val="ru-RU"/>
        </w:rPr>
        <w:t xml:space="preserve">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и духовная жизнь советского общества. Развитие физкультуры и спорта в</w:t>
      </w:r>
      <w:r>
        <w:rPr>
          <w:rFonts w:ascii="Times New Roman" w:hAnsi="Times New Roman"/>
          <w:color w:val="000000"/>
          <w:sz w:val="28"/>
          <w:lang w:val="ru-RU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XXII</w:t>
      </w:r>
      <w:r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Солж</w:t>
      </w:r>
      <w:r>
        <w:rPr>
          <w:rFonts w:ascii="Times New Roman" w:hAnsi="Times New Roman"/>
          <w:color w:val="000000"/>
          <w:sz w:val="28"/>
          <w:lang w:val="ru-RU"/>
        </w:rPr>
        <w:t xml:space="preserve">еницын. Религиозные искания. Национальные движения. Борьба с инакомыслием. Судебные процессы. Цензура и самиздат.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</w:t>
      </w:r>
      <w:r>
        <w:rPr>
          <w:rFonts w:ascii="Times New Roman" w:hAnsi="Times New Roman"/>
          <w:color w:val="000000"/>
          <w:sz w:val="28"/>
          <w:lang w:val="ru-RU"/>
        </w:rPr>
        <w:t>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</w:t>
      </w:r>
      <w:r>
        <w:rPr>
          <w:rFonts w:ascii="Times New Roman" w:hAnsi="Times New Roman"/>
          <w:color w:val="000000"/>
          <w:sz w:val="28"/>
          <w:lang w:val="ru-RU"/>
        </w:rPr>
        <w:t xml:space="preserve">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</w:t>
      </w:r>
      <w:r>
        <w:rPr>
          <w:rFonts w:ascii="Times New Roman" w:hAnsi="Times New Roman"/>
          <w:color w:val="000000"/>
          <w:sz w:val="28"/>
          <w:lang w:val="ru-RU"/>
        </w:rPr>
        <w:t>оличества часов данной темы).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М.С.</w:t>
      </w:r>
      <w:r>
        <w:rPr>
          <w:rFonts w:ascii="Times New Roman" w:hAnsi="Times New Roman"/>
          <w:color w:val="000000"/>
          <w:sz w:val="28"/>
          <w:lang w:val="ru-RU"/>
        </w:rPr>
        <w:t xml:space="preserve">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ости. Появление коммерческих банков. Принятие закона о приватизации государственных предприятий.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</w:t>
      </w:r>
      <w:r>
        <w:rPr>
          <w:rFonts w:ascii="Times New Roman" w:hAnsi="Times New Roman"/>
          <w:color w:val="000000"/>
          <w:sz w:val="28"/>
          <w:lang w:val="ru-RU"/>
        </w:rPr>
        <w:t xml:space="preserve">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Демократизация сове</w:t>
      </w:r>
      <w:r>
        <w:rPr>
          <w:rFonts w:ascii="Times New Roman" w:hAnsi="Times New Roman"/>
          <w:color w:val="000000"/>
          <w:sz w:val="28"/>
          <w:lang w:val="ru-RU"/>
        </w:rPr>
        <w:t xml:space="preserve">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</w:t>
      </w:r>
      <w:r>
        <w:rPr>
          <w:rFonts w:ascii="Times New Roman" w:hAnsi="Times New Roman"/>
          <w:color w:val="000000"/>
          <w:sz w:val="28"/>
          <w:lang w:val="ru-RU"/>
        </w:rPr>
        <w:t>ональной депутатской группы. Демократы первой волны, их лидеры и программы.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противостояния: Закавказье, Прибалтика, Украина, Молдавия. Позиция республиканских лидеров и национальных элит.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многопартийности. Кризис</w:t>
      </w:r>
      <w:r>
        <w:rPr>
          <w:rFonts w:ascii="Times New Roman" w:hAnsi="Times New Roman"/>
          <w:color w:val="000000"/>
          <w:sz w:val="28"/>
          <w:lang w:val="ru-RU"/>
        </w:rPr>
        <w:t xml:space="preserve">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</w:t>
      </w:r>
      <w:r>
        <w:rPr>
          <w:rFonts w:ascii="Times New Roman" w:hAnsi="Times New Roman"/>
          <w:color w:val="000000"/>
          <w:sz w:val="28"/>
          <w:lang w:val="ru-RU"/>
        </w:rPr>
        <w:t xml:space="preserve">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Провозглашение независимости Литвой, Эстонией и Латвией. </w:t>
      </w:r>
      <w:r>
        <w:rPr>
          <w:rFonts w:ascii="Times New Roman" w:hAnsi="Times New Roman"/>
          <w:color w:val="000000"/>
          <w:sz w:val="28"/>
        </w:rPr>
        <w:t xml:space="preserve">Ситуация на Северном Кавказе. Декларация о государственном суверенитете РСФСР. </w:t>
      </w:r>
      <w:r>
        <w:rPr>
          <w:rFonts w:ascii="Times New Roman" w:hAnsi="Times New Roman"/>
          <w:color w:val="000000"/>
          <w:sz w:val="28"/>
          <w:lang w:val="ru-RU"/>
        </w:rPr>
        <w:t>Дискуссии о путях обновления Союза ССР. План автономизации – предоставления автономиям статуса союзных республик. Ново-</w:t>
      </w:r>
      <w:r>
        <w:rPr>
          <w:rFonts w:ascii="Times New Roman" w:hAnsi="Times New Roman"/>
          <w:color w:val="000000"/>
          <w:sz w:val="28"/>
          <w:lang w:val="ru-RU"/>
        </w:rPr>
        <w:t xml:space="preserve">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</w:t>
      </w:r>
      <w:r>
        <w:rPr>
          <w:rFonts w:ascii="Times New Roman" w:hAnsi="Times New Roman"/>
          <w:color w:val="000000"/>
          <w:sz w:val="28"/>
          <w:lang w:val="ru-RU"/>
        </w:rPr>
        <w:t>ти в экономике. Государственный и коммерческий секторы. Конверсия оборонных предприятий.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</w:t>
      </w:r>
      <w:r>
        <w:rPr>
          <w:rFonts w:ascii="Times New Roman" w:hAnsi="Times New Roman"/>
          <w:color w:val="000000"/>
          <w:sz w:val="28"/>
          <w:lang w:val="ru-RU"/>
        </w:rPr>
        <w:t xml:space="preserve">аселения от усугубляющихся проблем на потребительском рынке.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</w:t>
      </w:r>
      <w:r>
        <w:rPr>
          <w:rFonts w:ascii="Times New Roman" w:hAnsi="Times New Roman"/>
          <w:color w:val="000000"/>
          <w:sz w:val="28"/>
          <w:lang w:val="ru-RU"/>
        </w:rPr>
        <w:t xml:space="preserve">ия общественных настроений. Забастовочное движение. Новый этап в государственно-конфессиональных отношениях.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Победа Ельцина. Ослабление союзной власти. Распад </w:t>
      </w:r>
      <w:r>
        <w:rPr>
          <w:rFonts w:ascii="Times New Roman" w:hAnsi="Times New Roman"/>
          <w:color w:val="000000"/>
          <w:sz w:val="28"/>
          <w:lang w:val="ru-RU"/>
        </w:rPr>
        <w:t xml:space="preserve">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</w:t>
      </w:r>
      <w:r>
        <w:rPr>
          <w:rFonts w:ascii="Times New Roman" w:hAnsi="Times New Roman"/>
          <w:color w:val="000000"/>
          <w:sz w:val="28"/>
          <w:lang w:val="ru-RU"/>
        </w:rPr>
        <w:t>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Б.Н. Ельцин и </w:t>
      </w:r>
      <w:r>
        <w:rPr>
          <w:rFonts w:ascii="Times New Roman" w:hAnsi="Times New Roman"/>
          <w:color w:val="000000"/>
          <w:sz w:val="28"/>
          <w:lang w:val="ru-RU"/>
        </w:rPr>
        <w:t>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</w:t>
      </w:r>
      <w:r>
        <w:rPr>
          <w:rFonts w:ascii="Times New Roman" w:hAnsi="Times New Roman"/>
          <w:color w:val="000000"/>
          <w:sz w:val="28"/>
          <w:lang w:val="ru-RU"/>
        </w:rPr>
        <w:t>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</w:t>
      </w:r>
      <w:r>
        <w:rPr>
          <w:rFonts w:ascii="Times New Roman" w:hAnsi="Times New Roman"/>
          <w:color w:val="000000"/>
          <w:sz w:val="28"/>
          <w:lang w:val="ru-RU"/>
        </w:rPr>
        <w:t xml:space="preserve">льства граждан первыми результатами экономических реформ. Особенности осуществления реформ в регионах России.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политико-конституционного кризиса в условиях ухудшения экономической ситуации. Указ Б.Н. Ельцина № 1400 и его оценка Конституционным с</w:t>
      </w:r>
      <w:r>
        <w:rPr>
          <w:rFonts w:ascii="Times New Roman" w:hAnsi="Times New Roman"/>
          <w:color w:val="000000"/>
          <w:sz w:val="28"/>
          <w:lang w:val="ru-RU"/>
        </w:rPr>
        <w:t xml:space="preserve">удом. Возможность мирного выхода из политического кризиса. Трагические события осени 1993 г. в Москве.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</w:t>
      </w:r>
      <w:r>
        <w:rPr>
          <w:rFonts w:ascii="Times New Roman" w:hAnsi="Times New Roman"/>
          <w:color w:val="000000"/>
          <w:sz w:val="28"/>
          <w:lang w:val="ru-RU"/>
        </w:rPr>
        <w:t>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</w:t>
      </w:r>
      <w:r>
        <w:rPr>
          <w:rFonts w:ascii="Times New Roman" w:hAnsi="Times New Roman"/>
          <w:color w:val="000000"/>
          <w:sz w:val="28"/>
          <w:lang w:val="ru-RU"/>
        </w:rPr>
        <w:t xml:space="preserve">ки. Итоги радикальных преобразований 1992–1993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Корректировка курса реформ и попытки стаби</w:t>
      </w:r>
      <w:r>
        <w:rPr>
          <w:rFonts w:ascii="Times New Roman" w:hAnsi="Times New Roman"/>
          <w:color w:val="000000"/>
          <w:sz w:val="28"/>
          <w:lang w:val="ru-RU"/>
        </w:rPr>
        <w:t xml:space="preserve">лизации экономики. Роль иностранных займов. Проблема сбора налогов и стимулирования инвестиций.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</w:t>
      </w:r>
      <w:r>
        <w:rPr>
          <w:rFonts w:ascii="Times New Roman" w:hAnsi="Times New Roman"/>
          <w:color w:val="000000"/>
          <w:sz w:val="28"/>
          <w:lang w:val="ru-RU"/>
        </w:rPr>
        <w:t>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</w:t>
      </w:r>
      <w:r>
        <w:rPr>
          <w:rFonts w:ascii="Times New Roman" w:hAnsi="Times New Roman"/>
          <w:color w:val="000000"/>
          <w:sz w:val="28"/>
          <w:lang w:val="ru-RU"/>
        </w:rPr>
        <w:t xml:space="preserve">ов. Безработица и детская беспризорность. «Новые русские» и их образ жизни. Решение проблем социально незащищенных слоев.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</w:t>
      </w:r>
      <w:r>
        <w:rPr>
          <w:rFonts w:ascii="Times New Roman" w:hAnsi="Times New Roman"/>
          <w:color w:val="000000"/>
          <w:sz w:val="28"/>
          <w:lang w:val="ru-RU"/>
        </w:rPr>
        <w:t>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</w:t>
      </w:r>
      <w:r>
        <w:rPr>
          <w:rFonts w:ascii="Times New Roman" w:hAnsi="Times New Roman"/>
          <w:color w:val="000000"/>
          <w:sz w:val="28"/>
          <w:lang w:val="ru-RU"/>
        </w:rPr>
        <w:t xml:space="preserve">литическое сотрудничество в рамках СНГ. Восточный вектор российской внешней политики в 1990-е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Российская многопартийность и строительство гражданского общества. Основные политические партии и движения 1990</w:t>
      </w:r>
      <w:r>
        <w:rPr>
          <w:rFonts w:ascii="Times New Roman" w:hAnsi="Times New Roman"/>
          <w:color w:val="000000"/>
          <w:sz w:val="28"/>
          <w:lang w:val="ru-RU"/>
        </w:rPr>
        <w:noBreakHyphen/>
        <w:t>х гг., их лидеры и платформы. Кризис централь</w:t>
      </w:r>
      <w:r>
        <w:rPr>
          <w:rFonts w:ascii="Times New Roman" w:hAnsi="Times New Roman"/>
          <w:color w:val="000000"/>
          <w:sz w:val="28"/>
          <w:lang w:val="ru-RU"/>
        </w:rPr>
        <w:t>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</w:t>
      </w:r>
      <w:r>
        <w:rPr>
          <w:rFonts w:ascii="Times New Roman" w:hAnsi="Times New Roman"/>
          <w:color w:val="000000"/>
          <w:sz w:val="28"/>
          <w:lang w:val="ru-RU"/>
        </w:rPr>
        <w:t>ные направления внутренней и 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</w:t>
      </w:r>
      <w:r>
        <w:rPr>
          <w:rFonts w:ascii="Times New Roman" w:hAnsi="Times New Roman"/>
          <w:color w:val="000000"/>
          <w:sz w:val="28"/>
          <w:lang w:val="ru-RU"/>
        </w:rPr>
        <w:t>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</w:t>
      </w:r>
      <w:r>
        <w:rPr>
          <w:rFonts w:ascii="Times New Roman" w:hAnsi="Times New Roman"/>
          <w:color w:val="000000"/>
          <w:sz w:val="28"/>
          <w:lang w:val="ru-RU"/>
        </w:rPr>
        <w:t>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</w:t>
      </w:r>
      <w:r>
        <w:rPr>
          <w:rFonts w:ascii="Times New Roman" w:hAnsi="Times New Roman"/>
          <w:color w:val="000000"/>
          <w:sz w:val="28"/>
          <w:lang w:val="ru-RU"/>
        </w:rPr>
        <w:t xml:space="preserve">ло (2005) и продолжение (2018) реализации приоритетных национальных проектов.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Избрание В.В. Путина Пр</w:t>
      </w:r>
      <w:r>
        <w:rPr>
          <w:rFonts w:ascii="Times New Roman" w:hAnsi="Times New Roman"/>
          <w:color w:val="000000"/>
          <w:sz w:val="28"/>
          <w:lang w:val="ru-RU"/>
        </w:rPr>
        <w:t>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реформы. Реформирование образования, культуры, науки и его результаты.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</w:t>
      </w:r>
      <w:r>
        <w:rPr>
          <w:rFonts w:ascii="Times New Roman" w:hAnsi="Times New Roman"/>
          <w:color w:val="000000"/>
          <w:sz w:val="28"/>
          <w:lang w:val="ru-RU"/>
        </w:rPr>
        <w:t xml:space="preserve">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</w:t>
      </w:r>
      <w:r>
        <w:rPr>
          <w:rFonts w:ascii="Times New Roman" w:hAnsi="Times New Roman"/>
          <w:color w:val="000000"/>
          <w:sz w:val="28"/>
          <w:lang w:val="ru-RU"/>
        </w:rPr>
        <w:t xml:space="preserve">ионат мира по футболу и открытие нового образа России миру.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м вопроса о социальной ответственности бизнеса.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</w:t>
      </w:r>
      <w:r>
        <w:rPr>
          <w:rFonts w:ascii="Times New Roman" w:hAnsi="Times New Roman"/>
          <w:color w:val="000000"/>
          <w:sz w:val="28"/>
          <w:lang w:val="ru-RU"/>
        </w:rPr>
        <w:t xml:space="preserve">нование 75-летия Победы в Великой Отечественной войне (2020).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реализация. Постепенное восстановление лидирующих позиций России в меж</w:t>
      </w:r>
      <w:r>
        <w:rPr>
          <w:rFonts w:ascii="Times New Roman" w:hAnsi="Times New Roman"/>
          <w:color w:val="000000"/>
          <w:sz w:val="28"/>
          <w:lang w:val="ru-RU"/>
        </w:rPr>
        <w:t>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</w:t>
      </w:r>
      <w:r>
        <w:rPr>
          <w:rFonts w:ascii="Times New Roman" w:hAnsi="Times New Roman"/>
          <w:color w:val="000000"/>
          <w:sz w:val="28"/>
          <w:lang w:val="ru-RU"/>
        </w:rPr>
        <w:t>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</w:t>
      </w:r>
      <w:r>
        <w:rPr>
          <w:rFonts w:ascii="Times New Roman" w:hAnsi="Times New Roman"/>
          <w:color w:val="000000"/>
          <w:sz w:val="28"/>
          <w:lang w:val="ru-RU"/>
        </w:rPr>
        <w:t xml:space="preserve">кция в мире.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</w:t>
      </w:r>
      <w:r>
        <w:rPr>
          <w:rFonts w:ascii="Times New Roman" w:hAnsi="Times New Roman"/>
          <w:color w:val="000000"/>
          <w:sz w:val="28"/>
          <w:lang w:val="ru-RU"/>
        </w:rPr>
        <w:t xml:space="preserve">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с США и Евросоюзом. Вступление в Совет Европы. Сотрудничество Росси</w:t>
      </w:r>
      <w:r>
        <w:rPr>
          <w:rFonts w:ascii="Times New Roman" w:hAnsi="Times New Roman"/>
          <w:color w:val="000000"/>
          <w:sz w:val="28"/>
          <w:lang w:val="ru-RU"/>
        </w:rPr>
        <w:t xml:space="preserve">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Государственный переворо</w:t>
      </w:r>
      <w:r>
        <w:rPr>
          <w:rFonts w:ascii="Times New Roman" w:hAnsi="Times New Roman"/>
          <w:color w:val="000000"/>
          <w:sz w:val="28"/>
          <w:lang w:val="ru-RU"/>
        </w:rPr>
        <w:t>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</w:t>
      </w:r>
      <w:r>
        <w:rPr>
          <w:rFonts w:ascii="Times New Roman" w:hAnsi="Times New Roman"/>
          <w:color w:val="000000"/>
          <w:sz w:val="28"/>
          <w:lang w:val="ru-RU"/>
        </w:rPr>
        <w:t xml:space="preserve">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</w:t>
      </w:r>
      <w:r>
        <w:rPr>
          <w:rFonts w:ascii="Times New Roman" w:hAnsi="Times New Roman"/>
          <w:color w:val="000000"/>
          <w:sz w:val="28"/>
          <w:lang w:val="ru-RU"/>
        </w:rPr>
        <w:t xml:space="preserve">Международный нефтяной кризис 2020 г. и его последствия.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</w:t>
      </w:r>
      <w:r>
        <w:rPr>
          <w:rFonts w:ascii="Times New Roman" w:hAnsi="Times New Roman"/>
          <w:color w:val="000000"/>
          <w:sz w:val="28"/>
          <w:lang w:val="ru-RU"/>
        </w:rPr>
        <w:t xml:space="preserve">зультатов их научной деятельности.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современной художественной куль</w:t>
      </w:r>
      <w:r>
        <w:rPr>
          <w:rFonts w:ascii="Times New Roman" w:hAnsi="Times New Roman"/>
          <w:color w:val="000000"/>
          <w:sz w:val="28"/>
          <w:lang w:val="ru-RU"/>
        </w:rPr>
        <w:t xml:space="preserve">туры: литературы, киноискусства, театра, изобразительного искусства. Процессы глобализации и массовая культура.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</w:t>
      </w:r>
      <w:r>
        <w:rPr>
          <w:rFonts w:ascii="Times New Roman" w:hAnsi="Times New Roman"/>
          <w:color w:val="000000"/>
          <w:sz w:val="28"/>
          <w:lang w:val="ru-RU"/>
        </w:rPr>
        <w:t xml:space="preserve"> древнейших времен до 1914 г.».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</w:t>
      </w:r>
      <w:r>
        <w:rPr>
          <w:rFonts w:ascii="Times New Roman" w:hAnsi="Times New Roman"/>
          <w:color w:val="000000"/>
          <w:sz w:val="28"/>
          <w:lang w:val="ru-RU"/>
        </w:rPr>
        <w:t xml:space="preserve">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в 11 классе предполагает более высокий уровень </w:t>
      </w:r>
      <w:r>
        <w:rPr>
          <w:rFonts w:ascii="Times New Roman" w:hAnsi="Times New Roman"/>
          <w:color w:val="000000"/>
          <w:sz w:val="28"/>
          <w:lang w:val="ru-RU"/>
        </w:rPr>
        <w:t>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</w:t>
      </w:r>
      <w:r>
        <w:rPr>
          <w:rFonts w:ascii="Times New Roman" w:hAnsi="Times New Roman"/>
          <w:color w:val="000000"/>
          <w:sz w:val="28"/>
          <w:lang w:val="ru-RU"/>
        </w:rPr>
        <w:t>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</w:t>
      </w:r>
      <w:r>
        <w:rPr>
          <w:rFonts w:ascii="Times New Roman" w:hAnsi="Times New Roman"/>
          <w:color w:val="000000"/>
          <w:sz w:val="28"/>
          <w:lang w:val="ru-RU"/>
        </w:rPr>
        <w:t>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</w:t>
      </w:r>
      <w:r>
        <w:rPr>
          <w:rFonts w:ascii="Times New Roman" w:hAnsi="Times New Roman"/>
          <w:color w:val="000000"/>
          <w:sz w:val="28"/>
          <w:lang w:val="ru-RU"/>
        </w:rPr>
        <w:t>тся причины различий.</w:t>
      </w:r>
    </w:p>
    <w:p w:rsidR="00A27968" w:rsidRDefault="0003335C">
      <w:pPr>
        <w:spacing w:after="0" w:line="264" w:lineRule="auto"/>
        <w:ind w:firstLine="60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9563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3857"/>
        <w:gridCol w:w="5706"/>
      </w:tblGrid>
      <w:tr w:rsidR="00A27968">
        <w:trPr>
          <w:trHeight w:val="144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A27968">
        <w:trPr>
          <w:trHeight w:val="144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A27968">
        <w:trPr>
          <w:trHeight w:val="144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A27968">
        <w:trPr>
          <w:trHeight w:val="144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A27968">
        <w:trPr>
          <w:trHeight w:val="144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 отдельным периодам отечественной и</w:t>
      </w:r>
      <w:r>
        <w:rPr>
          <w:rFonts w:ascii="Times New Roman" w:hAnsi="Times New Roman"/>
          <w:color w:val="000000"/>
          <w:sz w:val="28"/>
          <w:lang w:val="ru-RU"/>
        </w:rPr>
        <w:t>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и вместе с тем в связях с всеобщей историей.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Борьба русских земель против зависимости от </w:t>
      </w:r>
      <w:r>
        <w:rPr>
          <w:rFonts w:ascii="Times New Roman" w:hAnsi="Times New Roman"/>
          <w:color w:val="000000"/>
          <w:sz w:val="28"/>
          <w:lang w:val="ru-RU"/>
        </w:rPr>
        <w:t>Орды (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Земские соборы, их роль в </w:t>
      </w:r>
      <w:r>
        <w:rPr>
          <w:rFonts w:ascii="Times New Roman" w:hAnsi="Times New Roman"/>
          <w:color w:val="000000"/>
          <w:sz w:val="28"/>
          <w:lang w:val="ru-RU"/>
        </w:rPr>
        <w:t>истории России (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Х в.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Борьба России </w:t>
      </w:r>
      <w:r>
        <w:rPr>
          <w:rFonts w:ascii="Times New Roman" w:hAnsi="Times New Roman"/>
          <w:color w:val="000000"/>
          <w:sz w:val="28"/>
          <w:lang w:val="ru-RU"/>
        </w:rPr>
        <w:t>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реформы 1860–</w:t>
      </w:r>
      <w:r>
        <w:rPr>
          <w:rFonts w:ascii="Times New Roman" w:hAnsi="Times New Roman"/>
          <w:color w:val="000000"/>
          <w:sz w:val="28"/>
          <w:lang w:val="ru-RU"/>
        </w:rPr>
        <w:t xml:space="preserve">1870-х гг.: новые перспективы.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  <w:sectPr w:rsidR="00A2796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>
        <w:rPr>
          <w:rFonts w:ascii="Times New Roman" w:hAnsi="Times New Roman"/>
          <w:color w:val="000000"/>
          <w:sz w:val="28"/>
          <w:lang w:val="ru-RU"/>
        </w:rPr>
        <w:t xml:space="preserve">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bookmarkStart w:id="4" w:name="block-19295571"/>
      <w:bookmarkEnd w:id="4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ИСТОРИИ НА УГЛУБЛЕННОМ УРОВНЕ СРЕДНЕГО ОБЩЕГО ОБРАЗОВ</w:t>
      </w:r>
      <w:r>
        <w:rPr>
          <w:rFonts w:ascii="Times New Roman" w:hAnsi="Times New Roman"/>
          <w:color w:val="000000"/>
          <w:sz w:val="28"/>
          <w:lang w:val="ru-RU"/>
        </w:rPr>
        <w:t>АНИЯ</w:t>
      </w:r>
    </w:p>
    <w:p w:rsidR="00A27968" w:rsidRDefault="00A27968">
      <w:pPr>
        <w:spacing w:after="0" w:line="264" w:lineRule="auto"/>
        <w:ind w:left="120"/>
        <w:jc w:val="both"/>
        <w:rPr>
          <w:lang w:val="ru-RU"/>
        </w:rPr>
      </w:pP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7968" w:rsidRDefault="00A27968">
      <w:pPr>
        <w:spacing w:after="0" w:line="264" w:lineRule="auto"/>
        <w:ind w:left="120"/>
        <w:jc w:val="both"/>
        <w:rPr>
          <w:lang w:val="ru-RU"/>
        </w:rPr>
      </w:pP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</w:t>
      </w:r>
      <w:r>
        <w:rPr>
          <w:rFonts w:ascii="Times New Roman" w:hAnsi="Times New Roman"/>
          <w:color w:val="000000"/>
          <w:sz w:val="28"/>
          <w:lang w:val="ru-RU"/>
        </w:rPr>
        <w:t xml:space="preserve">орядка;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национальным, этнически</w:t>
      </w:r>
      <w:r>
        <w:rPr>
          <w:rFonts w:ascii="Times New Roman" w:hAnsi="Times New Roman"/>
          <w:color w:val="000000"/>
          <w:sz w:val="28"/>
          <w:lang w:val="ru-RU"/>
        </w:rPr>
        <w:t xml:space="preserve">м признакам;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ть к гуманитарной и волонтерской деятельности;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>
        <w:rPr>
          <w:rFonts w:ascii="Times New Roman" w:hAnsi="Times New Roman"/>
          <w:color w:val="000000"/>
          <w:sz w:val="28"/>
          <w:lang w:val="ru-RU"/>
        </w:rPr>
        <w:t xml:space="preserve"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</w:t>
      </w:r>
      <w:r>
        <w:rPr>
          <w:rFonts w:ascii="Times New Roman" w:hAnsi="Times New Roman"/>
          <w:color w:val="000000"/>
          <w:sz w:val="28"/>
          <w:lang w:val="ru-RU"/>
        </w:rPr>
        <w:t>венность за его судьбу;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</w:t>
      </w:r>
      <w:r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историч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 сложившемся культурном многообразии своей страны и мира;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</w:t>
      </w:r>
      <w:r>
        <w:rPr>
          <w:rFonts w:ascii="Times New Roman" w:hAnsi="Times New Roman"/>
          <w:color w:val="000000"/>
          <w:sz w:val="28"/>
          <w:lang w:val="ru-RU"/>
        </w:rPr>
        <w:t>едия отечественного и мирового искусства, этнических культурных традиций и народного творчества;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</w:t>
      </w:r>
      <w:r>
        <w:rPr>
          <w:rFonts w:ascii="Times New Roman" w:hAnsi="Times New Roman"/>
          <w:color w:val="000000"/>
          <w:sz w:val="28"/>
          <w:lang w:val="ru-RU"/>
        </w:rPr>
        <w:t>временной культуре, включая эстетику быта, научного и технического творчества, спорта, труда, общественных отношений;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на основ</w:t>
      </w:r>
      <w:r>
        <w:rPr>
          <w:rFonts w:ascii="Times New Roman" w:hAnsi="Times New Roman"/>
          <w:color w:val="000000"/>
          <w:sz w:val="28"/>
          <w:lang w:val="ru-RU"/>
        </w:rPr>
        <w:t xml:space="preserve">е знания истории значения трудовой деятельности как источника развития человека и общества;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интерес</w:t>
      </w:r>
      <w:r>
        <w:rPr>
          <w:rFonts w:ascii="Times New Roman" w:hAnsi="Times New Roman"/>
          <w:color w:val="000000"/>
          <w:sz w:val="28"/>
          <w:lang w:val="ru-RU"/>
        </w:rPr>
        <w:t>а к различным сферам профессиональной деятельности;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мотивация и способность к самообразованию на протяжении всей жизни;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экономических процессов на состояние природ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и социальной среды, осознание глобального характера экологических проблем;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ному уровню развития исторической науки и общественной практики;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истории способствует также развитию </w:t>
      </w:r>
      <w:r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</w:t>
      </w:r>
      <w:r>
        <w:rPr>
          <w:rFonts w:ascii="Times New Roman" w:hAnsi="Times New Roman"/>
          <w:color w:val="000000"/>
          <w:sz w:val="28"/>
          <w:lang w:val="ru-RU"/>
        </w:rPr>
        <w:t>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</w:t>
      </w:r>
      <w:r>
        <w:rPr>
          <w:rFonts w:ascii="Times New Roman" w:hAnsi="Times New Roman"/>
          <w:color w:val="000000"/>
          <w:sz w:val="28"/>
          <w:lang w:val="ru-RU"/>
        </w:rPr>
        <w:t xml:space="preserve">ь способ выражения своих суждений и эмоций с учетом позиций и мнений других участников общения). </w:t>
      </w: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7968" w:rsidRDefault="00A27968">
      <w:pPr>
        <w:spacing w:after="0" w:line="264" w:lineRule="auto"/>
        <w:ind w:left="120"/>
        <w:jc w:val="both"/>
        <w:rPr>
          <w:lang w:val="ru-RU"/>
        </w:rPr>
      </w:pP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</w:t>
      </w:r>
      <w:r>
        <w:rPr>
          <w:rFonts w:ascii="Times New Roman" w:hAnsi="Times New Roman"/>
          <w:color w:val="000000"/>
          <w:sz w:val="28"/>
          <w:lang w:val="ru-RU"/>
        </w:rPr>
        <w:t xml:space="preserve">абатывать план решения проблемы с учетом анализа имеющихся материальных и нематериальных ресурсов;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>
        <w:rPr>
          <w:rFonts w:ascii="Times New Roman" w:hAnsi="Times New Roman"/>
          <w:color w:val="000000"/>
          <w:sz w:val="28"/>
          <w:lang w:val="ru-RU"/>
        </w:rPr>
        <w:t>причинно-следственные связи событий прошлого и настоящего;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познавательную зад</w:t>
      </w:r>
      <w:r>
        <w:rPr>
          <w:rFonts w:ascii="Times New Roman" w:hAnsi="Times New Roman"/>
          <w:color w:val="000000"/>
          <w:sz w:val="28"/>
          <w:lang w:val="ru-RU"/>
        </w:rPr>
        <w:t xml:space="preserve">ачу, намечать путь ее решения и осуществлять подбор исторического материала, объекта;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 в различных формах (сообщение, эссе, презентация, реферат, учебный проект и других);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</w:t>
      </w:r>
      <w:r>
        <w:rPr>
          <w:rFonts w:ascii="Times New Roman" w:hAnsi="Times New Roman"/>
          <w:color w:val="000000"/>
          <w:sz w:val="28"/>
          <w:lang w:val="ru-RU"/>
        </w:rPr>
        <w:t>уры в интегрированных (междисциплинарных) учебных проектах, в том числе краеведческих.</w:t>
      </w: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</w:t>
      </w:r>
      <w:r>
        <w:rPr>
          <w:rFonts w:ascii="Times New Roman" w:hAnsi="Times New Roman"/>
          <w:color w:val="000000"/>
          <w:sz w:val="28"/>
          <w:lang w:val="ru-RU"/>
        </w:rPr>
        <w:t xml:space="preserve">и другие) – извлекать, сопоставлять, систематизировать и интерпретировать информацию;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и ценности содержащейся в нем информации (в том числе по самостоятельно сформулированным критериям);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оценки исторических событий и личностей, приводимые в на</w:t>
      </w:r>
      <w:r>
        <w:rPr>
          <w:rFonts w:ascii="Times New Roman" w:hAnsi="Times New Roman"/>
          <w:color w:val="000000"/>
          <w:sz w:val="28"/>
          <w:lang w:val="ru-RU"/>
        </w:rPr>
        <w:t>учной литературе и публицистике, объяснять причины расхождения мнений;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A27968" w:rsidRDefault="00A27968">
      <w:pPr>
        <w:spacing w:after="0" w:line="264" w:lineRule="auto"/>
        <w:ind w:left="120"/>
        <w:jc w:val="both"/>
        <w:rPr>
          <w:lang w:val="ru-RU"/>
        </w:rPr>
      </w:pP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</w:t>
      </w:r>
      <w:r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</w:t>
      </w:r>
      <w:r>
        <w:rPr>
          <w:rFonts w:ascii="Times New Roman" w:hAnsi="Times New Roman"/>
          <w:color w:val="000000"/>
          <w:sz w:val="28"/>
          <w:lang w:val="ru-RU"/>
        </w:rPr>
        <w:t xml:space="preserve">и обосновывая ее в ходе диалога;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</w:t>
      </w:r>
      <w:r>
        <w:rPr>
          <w:rFonts w:ascii="Times New Roman" w:hAnsi="Times New Roman"/>
          <w:b/>
          <w:color w:val="000000"/>
          <w:sz w:val="28"/>
          <w:lang w:val="ru-RU"/>
        </w:rPr>
        <w:t>тельность (сотрудничество):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</w:t>
      </w:r>
      <w:r>
        <w:rPr>
          <w:rFonts w:ascii="Times New Roman" w:hAnsi="Times New Roman"/>
          <w:color w:val="000000"/>
          <w:sz w:val="28"/>
          <w:lang w:val="ru-RU"/>
        </w:rPr>
        <w:t xml:space="preserve">сле на региональном материале;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A27968" w:rsidRDefault="00A27968">
      <w:pPr>
        <w:spacing w:after="0" w:line="264" w:lineRule="auto"/>
        <w:ind w:left="120"/>
        <w:jc w:val="both"/>
        <w:rPr>
          <w:lang w:val="ru-RU"/>
        </w:rPr>
      </w:pP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свои достижения и слабые стороны в учении, в общении, сотрудничестве со сверстникам</w:t>
      </w:r>
      <w:r>
        <w:rPr>
          <w:rFonts w:ascii="Times New Roman" w:hAnsi="Times New Roman"/>
          <w:color w:val="000000"/>
          <w:sz w:val="28"/>
          <w:lang w:val="ru-RU"/>
        </w:rPr>
        <w:t xml:space="preserve">и и людьми старших поколений;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:rsidR="00A27968" w:rsidRDefault="00A27968">
      <w:pPr>
        <w:spacing w:after="0" w:line="264" w:lineRule="auto"/>
        <w:ind w:left="120"/>
        <w:jc w:val="both"/>
        <w:rPr>
          <w:lang w:val="ru-RU"/>
        </w:rPr>
      </w:pPr>
    </w:p>
    <w:p w:rsidR="00A27968" w:rsidRDefault="00033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7968" w:rsidRDefault="00A27968">
      <w:pPr>
        <w:spacing w:after="0" w:line="264" w:lineRule="auto"/>
        <w:ind w:left="120"/>
        <w:jc w:val="both"/>
        <w:rPr>
          <w:lang w:val="ru-RU"/>
        </w:rPr>
      </w:pP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</w:t>
      </w:r>
      <w:r>
        <w:rPr>
          <w:rFonts w:ascii="Times New Roman" w:hAnsi="Times New Roman"/>
          <w:color w:val="000000"/>
          <w:sz w:val="28"/>
          <w:lang w:val="ru-RU"/>
        </w:rPr>
        <w:t xml:space="preserve">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</w:t>
      </w:r>
      <w:r>
        <w:rPr>
          <w:rFonts w:ascii="Times New Roman" w:hAnsi="Times New Roman"/>
          <w:color w:val="000000"/>
          <w:sz w:val="28"/>
          <w:lang w:val="ru-RU"/>
        </w:rPr>
        <w:t xml:space="preserve">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имен герое</w:t>
      </w:r>
      <w:r>
        <w:rPr>
          <w:rFonts w:ascii="Times New Roman" w:hAnsi="Times New Roman"/>
          <w:color w:val="000000"/>
          <w:sz w:val="28"/>
          <w:lang w:val="ru-RU"/>
        </w:rPr>
        <w:t xml:space="preserve">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</w:t>
      </w:r>
      <w:r>
        <w:rPr>
          <w:rFonts w:ascii="Times New Roman" w:hAnsi="Times New Roman"/>
          <w:color w:val="000000"/>
          <w:sz w:val="28"/>
          <w:lang w:val="ru-RU"/>
        </w:rPr>
        <w:t xml:space="preserve">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</w:t>
      </w:r>
      <w:r>
        <w:rPr>
          <w:rFonts w:ascii="Times New Roman" w:hAnsi="Times New Roman"/>
          <w:color w:val="000000"/>
          <w:sz w:val="28"/>
          <w:lang w:val="ru-RU"/>
        </w:rPr>
        <w:t>(версию, оценку) с опорой на фактический материал, в том числе используя источники разных типов.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</w:t>
      </w:r>
      <w:r>
        <w:rPr>
          <w:rFonts w:ascii="Times New Roman" w:hAnsi="Times New Roman"/>
          <w:color w:val="000000"/>
          <w:sz w:val="28"/>
          <w:lang w:val="ru-RU"/>
        </w:rPr>
        <w:t>равнивать изученные исторические события, явления, процессы.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</w:t>
      </w:r>
      <w:r>
        <w:rPr>
          <w:rFonts w:ascii="Times New Roman" w:hAnsi="Times New Roman"/>
          <w:color w:val="000000"/>
          <w:sz w:val="28"/>
          <w:lang w:val="ru-RU"/>
        </w:rPr>
        <w:t xml:space="preserve">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</w:t>
      </w:r>
      <w:r>
        <w:rPr>
          <w:rFonts w:ascii="Times New Roman" w:hAnsi="Times New Roman"/>
          <w:color w:val="000000"/>
          <w:sz w:val="28"/>
          <w:lang w:val="ru-RU"/>
        </w:rPr>
        <w:t>источниками.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</w:t>
      </w:r>
      <w:r>
        <w:rPr>
          <w:rFonts w:ascii="Times New Roman" w:hAnsi="Times New Roman"/>
          <w:color w:val="000000"/>
          <w:sz w:val="28"/>
          <w:lang w:val="ru-RU"/>
        </w:rPr>
        <w:t>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</w:t>
      </w:r>
      <w:r>
        <w:rPr>
          <w:rFonts w:ascii="Times New Roman" w:hAnsi="Times New Roman"/>
          <w:color w:val="000000"/>
          <w:sz w:val="28"/>
          <w:lang w:val="ru-RU"/>
        </w:rPr>
        <w:t xml:space="preserve">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</w:t>
      </w:r>
      <w:r>
        <w:rPr>
          <w:rFonts w:ascii="Times New Roman" w:hAnsi="Times New Roman"/>
          <w:color w:val="000000"/>
          <w:sz w:val="28"/>
          <w:lang w:val="ru-RU"/>
        </w:rPr>
        <w:t>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</w:t>
      </w:r>
      <w:r>
        <w:rPr>
          <w:rFonts w:ascii="Times New Roman" w:hAnsi="Times New Roman"/>
          <w:color w:val="000000"/>
          <w:sz w:val="28"/>
          <w:lang w:val="ru-RU"/>
        </w:rPr>
        <w:t>арода при защите Отечества, готовность давать отпор фальсификациям российской истории.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</w:t>
      </w:r>
      <w:r>
        <w:rPr>
          <w:rFonts w:ascii="Times New Roman" w:hAnsi="Times New Roman"/>
          <w:color w:val="000000"/>
          <w:sz w:val="28"/>
          <w:lang w:val="ru-RU"/>
        </w:rPr>
        <w:t>льтуры, ценностных ориентиров: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Февральская революция 1917 г. Двоевластие. </w:t>
      </w:r>
      <w:r>
        <w:rPr>
          <w:rFonts w:ascii="Times New Roman" w:hAnsi="Times New Roman"/>
          <w:color w:val="000000"/>
          <w:sz w:val="28"/>
          <w:lang w:val="ru-RU"/>
        </w:rPr>
        <w:t>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</w:t>
      </w:r>
      <w:r>
        <w:rPr>
          <w:rFonts w:ascii="Times New Roman" w:hAnsi="Times New Roman"/>
          <w:color w:val="000000"/>
          <w:sz w:val="28"/>
          <w:lang w:val="ru-RU"/>
        </w:rPr>
        <w:t>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</w:t>
      </w:r>
      <w:r>
        <w:rPr>
          <w:rFonts w:ascii="Times New Roman" w:hAnsi="Times New Roman"/>
          <w:color w:val="000000"/>
          <w:sz w:val="28"/>
          <w:lang w:val="ru-RU"/>
        </w:rPr>
        <w:t>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</w:t>
      </w:r>
      <w:r>
        <w:rPr>
          <w:rFonts w:ascii="Times New Roman" w:hAnsi="Times New Roman"/>
          <w:color w:val="000000"/>
          <w:sz w:val="28"/>
          <w:lang w:val="ru-RU"/>
        </w:rPr>
        <w:t>ликой Победе.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</w:t>
      </w:r>
      <w:r>
        <w:rPr>
          <w:rFonts w:ascii="Times New Roman" w:hAnsi="Times New Roman"/>
          <w:color w:val="000000"/>
          <w:sz w:val="28"/>
          <w:lang w:val="ru-RU"/>
        </w:rPr>
        <w:t>о Союза.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</w:t>
      </w:r>
      <w:r>
        <w:rPr>
          <w:rFonts w:ascii="Times New Roman" w:hAnsi="Times New Roman"/>
          <w:color w:val="000000"/>
          <w:sz w:val="28"/>
          <w:lang w:val="ru-RU"/>
        </w:rPr>
        <w:t>оединение с Крымом и Севастополем. Специальная военная операция. Место России в современном мире.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накануне Первой мировой войны. Первая мировая война: причины, участники, основные события, результаты. </w:t>
      </w:r>
      <w:r>
        <w:rPr>
          <w:rFonts w:ascii="Times New Roman" w:hAnsi="Times New Roman"/>
          <w:color w:val="000000"/>
          <w:sz w:val="28"/>
          <w:lang w:val="ru-RU"/>
        </w:rPr>
        <w:t>Власть и общество.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агрессора». Культурное развитие.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Послевоенные перемены в мире. «Холодная война». Мировая система социализма. Экономические и </w:t>
      </w:r>
      <w:r>
        <w:rPr>
          <w:rFonts w:ascii="Times New Roman" w:hAnsi="Times New Roman"/>
          <w:color w:val="000000"/>
          <w:sz w:val="28"/>
          <w:lang w:val="ru-RU"/>
        </w:rPr>
        <w:t>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</w:t>
      </w:r>
      <w:r>
        <w:rPr>
          <w:rFonts w:ascii="Times New Roman" w:hAnsi="Times New Roman"/>
          <w:color w:val="000000"/>
          <w:sz w:val="28"/>
          <w:lang w:val="ru-RU"/>
        </w:rPr>
        <w:t>ий кризис 2022 г. и его влияние на мировую систему.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</w:t>
      </w:r>
      <w:r>
        <w:rPr>
          <w:rFonts w:ascii="Times New Roman" w:hAnsi="Times New Roman"/>
          <w:color w:val="000000"/>
          <w:sz w:val="28"/>
          <w:lang w:val="ru-RU"/>
        </w:rPr>
        <w:t>ние характеризовать вклад российской культуры в мировую культуру.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</w:t>
      </w:r>
      <w:r>
        <w:rPr>
          <w:rFonts w:ascii="Times New Roman" w:hAnsi="Times New Roman"/>
          <w:color w:val="000000"/>
          <w:sz w:val="28"/>
          <w:lang w:val="ru-RU"/>
        </w:rPr>
        <w:t>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анализировать, характеризовать и сравнивать исторические события, явления, процессы с древнейших времен до </w:t>
      </w:r>
      <w:r>
        <w:rPr>
          <w:rFonts w:ascii="Times New Roman" w:hAnsi="Times New Roman"/>
          <w:color w:val="000000"/>
          <w:sz w:val="28"/>
          <w:lang w:val="ru-RU"/>
        </w:rPr>
        <w:t>настоящего времени.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</w:t>
      </w:r>
      <w:r>
        <w:rPr>
          <w:rFonts w:ascii="Times New Roman" w:hAnsi="Times New Roman"/>
          <w:color w:val="000000"/>
          <w:sz w:val="28"/>
          <w:lang w:val="ru-RU"/>
        </w:rPr>
        <w:t>тории России и истории зарубежных стран, приобретение опыта осуществления учебно-исследовательской деятельности.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</w:t>
      </w:r>
      <w:r>
        <w:rPr>
          <w:rFonts w:ascii="Times New Roman" w:hAnsi="Times New Roman"/>
          <w:color w:val="000000"/>
          <w:sz w:val="28"/>
          <w:lang w:val="ru-RU"/>
        </w:rPr>
        <w:t>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</w:t>
      </w:r>
      <w:r>
        <w:rPr>
          <w:rFonts w:ascii="Times New Roman" w:hAnsi="Times New Roman"/>
          <w:color w:val="000000"/>
          <w:sz w:val="28"/>
          <w:lang w:val="ru-RU"/>
        </w:rPr>
        <w:t>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связи, связанные </w:t>
      </w:r>
      <w:r>
        <w:rPr>
          <w:rFonts w:ascii="Times New Roman" w:hAnsi="Times New Roman"/>
          <w:color w:val="000000"/>
          <w:sz w:val="28"/>
          <w:lang w:val="ru-RU"/>
        </w:rPr>
        <w:t>с участием России в мировых политических и социально-экономических процессах 1914–1945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</w:t>
      </w:r>
      <w:r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процессах.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науки и культуры в России </w:t>
      </w:r>
      <w:r>
        <w:rPr>
          <w:rFonts w:ascii="Times New Roman" w:hAnsi="Times New Roman"/>
          <w:color w:val="000000"/>
          <w:sz w:val="28"/>
          <w:lang w:val="ru-RU"/>
        </w:rPr>
        <w:t>1914–1945 гг., составлять развернутое описание памятников культуры России;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</w:t>
      </w:r>
      <w:r>
        <w:rPr>
          <w:rFonts w:ascii="Times New Roman" w:hAnsi="Times New Roman"/>
          <w:color w:val="000000"/>
          <w:sz w:val="28"/>
          <w:lang w:val="ru-RU"/>
        </w:rPr>
        <w:t>ы зарубежных стран, вклад российских ученых и деятелей культуры в мировую науку и культуру.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</w:t>
      </w:r>
      <w:r>
        <w:rPr>
          <w:rFonts w:ascii="Times New Roman" w:hAnsi="Times New Roman"/>
          <w:color w:val="000000"/>
          <w:sz w:val="28"/>
          <w:lang w:val="ru-RU"/>
        </w:rPr>
        <w:t>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</w:t>
      </w:r>
      <w:r>
        <w:rPr>
          <w:rFonts w:ascii="Times New Roman" w:hAnsi="Times New Roman"/>
          <w:color w:val="000000"/>
          <w:sz w:val="28"/>
          <w:lang w:val="ru-RU"/>
        </w:rPr>
        <w:t>нтации в социально-политическом контексте;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</w:t>
      </w:r>
      <w:r>
        <w:rPr>
          <w:rFonts w:ascii="Times New Roman" w:hAnsi="Times New Roman"/>
          <w:b/>
          <w:color w:val="000000"/>
          <w:sz w:val="28"/>
          <w:lang w:val="ru-RU"/>
        </w:rPr>
        <w:t>и исторических событий, явлений, процессов 1914–1945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</w:t>
      </w:r>
      <w:r>
        <w:rPr>
          <w:rFonts w:ascii="Times New Roman" w:hAnsi="Times New Roman"/>
          <w:color w:val="000000"/>
          <w:sz w:val="28"/>
          <w:lang w:val="ru-RU"/>
        </w:rPr>
        <w:t>азывать хронологические рамки периодов истории России и всеобщей истории 1914–1945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</w:t>
      </w:r>
      <w:r>
        <w:rPr>
          <w:rFonts w:ascii="Times New Roman" w:hAnsi="Times New Roman"/>
          <w:color w:val="000000"/>
          <w:sz w:val="28"/>
          <w:lang w:val="ru-RU"/>
        </w:rPr>
        <w:t>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временные связи между историческими </w:t>
      </w:r>
      <w:r>
        <w:rPr>
          <w:rFonts w:ascii="Times New Roman" w:hAnsi="Times New Roman"/>
          <w:color w:val="000000"/>
          <w:sz w:val="28"/>
          <w:lang w:val="ru-RU"/>
        </w:rPr>
        <w:t>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исторический материал на основе понимания </w:t>
      </w:r>
      <w:r>
        <w:rPr>
          <w:rFonts w:ascii="Times New Roman" w:hAnsi="Times New Roman"/>
          <w:color w:val="000000"/>
          <w:sz w:val="28"/>
          <w:lang w:val="ru-RU"/>
        </w:rPr>
        <w:t>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всеобщей истории 1914–1945 </w:t>
      </w:r>
      <w:r>
        <w:rPr>
          <w:rFonts w:ascii="Times New Roman" w:hAnsi="Times New Roman"/>
          <w:color w:val="000000"/>
          <w:sz w:val="28"/>
          <w:lang w:val="ru-RU"/>
        </w:rPr>
        <w:t>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</w:t>
      </w:r>
      <w:r>
        <w:rPr>
          <w:rFonts w:ascii="Times New Roman" w:hAnsi="Times New Roman"/>
          <w:color w:val="000000"/>
          <w:sz w:val="28"/>
          <w:lang w:val="ru-RU"/>
        </w:rPr>
        <w:t>ий истории России и всеобщей истории 1914–1945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</w:t>
      </w:r>
      <w:r>
        <w:rPr>
          <w:rFonts w:ascii="Times New Roman" w:hAnsi="Times New Roman"/>
          <w:color w:val="000000"/>
          <w:sz w:val="28"/>
          <w:lang w:val="ru-RU"/>
        </w:rPr>
        <w:t>щей истории 1914–1945 гг. по самостоятельно определяемому признаку;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</w:t>
      </w:r>
      <w:r>
        <w:rPr>
          <w:rFonts w:ascii="Times New Roman" w:hAnsi="Times New Roman"/>
          <w:color w:val="000000"/>
          <w:sz w:val="28"/>
          <w:lang w:val="ru-RU"/>
        </w:rPr>
        <w:t xml:space="preserve">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</w:t>
      </w:r>
      <w:r>
        <w:rPr>
          <w:rFonts w:ascii="Times New Roman" w:hAnsi="Times New Roman"/>
          <w:color w:val="000000"/>
          <w:sz w:val="28"/>
          <w:lang w:val="ru-RU"/>
        </w:rPr>
        <w:t xml:space="preserve">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1914–1945 гг., показывая изменения, происшедшие в течение рассматриваемого периода;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</w:t>
      </w:r>
      <w:r>
        <w:rPr>
          <w:rFonts w:ascii="Times New Roman" w:hAnsi="Times New Roman"/>
          <w:color w:val="000000"/>
          <w:sz w:val="28"/>
          <w:lang w:val="ru-RU"/>
        </w:rPr>
        <w:t xml:space="preserve">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исторические события, явления, процессы, взгляды </w:t>
      </w:r>
      <w:r>
        <w:rPr>
          <w:rFonts w:ascii="Times New Roman" w:hAnsi="Times New Roman"/>
          <w:color w:val="000000"/>
          <w:sz w:val="28"/>
          <w:lang w:val="ru-RU"/>
        </w:rPr>
        <w:t>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</w:t>
      </w:r>
      <w:r>
        <w:rPr>
          <w:rFonts w:ascii="Times New Roman" w:hAnsi="Times New Roman"/>
          <w:b/>
          <w:color w:val="000000"/>
          <w:sz w:val="28"/>
          <w:lang w:val="ru-RU"/>
        </w:rPr>
        <w:t>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</w:t>
      </w:r>
      <w:r>
        <w:rPr>
          <w:rFonts w:ascii="Times New Roman" w:hAnsi="Times New Roman"/>
          <w:color w:val="000000"/>
          <w:sz w:val="28"/>
          <w:lang w:val="ru-RU"/>
        </w:rPr>
        <w:t>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</w:t>
      </w:r>
      <w:r>
        <w:rPr>
          <w:rFonts w:ascii="Times New Roman" w:hAnsi="Times New Roman"/>
          <w:color w:val="000000"/>
          <w:sz w:val="28"/>
          <w:lang w:val="ru-RU"/>
        </w:rPr>
        <w:t>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</w:t>
      </w:r>
      <w:r>
        <w:rPr>
          <w:rFonts w:ascii="Times New Roman" w:hAnsi="Times New Roman"/>
          <w:color w:val="000000"/>
          <w:sz w:val="28"/>
          <w:lang w:val="ru-RU"/>
        </w:rPr>
        <w:t>х источников для решения учебной задачи;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</w:t>
      </w:r>
      <w:r>
        <w:rPr>
          <w:rFonts w:ascii="Times New Roman" w:hAnsi="Times New Roman"/>
          <w:color w:val="000000"/>
          <w:sz w:val="28"/>
          <w:lang w:val="ru-RU"/>
        </w:rPr>
        <w:t>ных источников социальной и личной информации;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</w:t>
      </w:r>
      <w:r>
        <w:rPr>
          <w:rFonts w:ascii="Times New Roman" w:hAnsi="Times New Roman"/>
          <w:color w:val="000000"/>
          <w:sz w:val="28"/>
          <w:lang w:val="ru-RU"/>
        </w:rPr>
        <w:t>обосновывать необходимость использования конкретных источников для аргументации точки зрения по заданной теме;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 адекват</w:t>
      </w:r>
      <w:r>
        <w:rPr>
          <w:rFonts w:ascii="Times New Roman" w:hAnsi="Times New Roman"/>
          <w:color w:val="000000"/>
          <w:sz w:val="28"/>
          <w:lang w:val="ru-RU"/>
        </w:rPr>
        <w:t xml:space="preserve">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</w:t>
      </w:r>
      <w:r>
        <w:rPr>
          <w:rFonts w:ascii="Times New Roman" w:hAnsi="Times New Roman"/>
          <w:color w:val="000000"/>
          <w:sz w:val="28"/>
          <w:lang w:val="ru-RU"/>
        </w:rPr>
        <w:t>ования по истории России и всеобщей истории 1914–1945 гг., истории родного края;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</w:t>
      </w:r>
      <w:r>
        <w:rPr>
          <w:rFonts w:ascii="Times New Roman" w:hAnsi="Times New Roman"/>
          <w:b/>
          <w:color w:val="000000"/>
          <w:sz w:val="28"/>
          <w:lang w:val="ru-RU"/>
        </w:rPr>
        <w:t>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отечественной истории.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ф</w:t>
      </w:r>
      <w:r>
        <w:rPr>
          <w:rFonts w:ascii="Times New Roman" w:hAnsi="Times New Roman"/>
          <w:color w:val="000000"/>
          <w:sz w:val="28"/>
          <w:lang w:val="ru-RU"/>
        </w:rPr>
        <w:t>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</w:t>
      </w:r>
      <w:r>
        <w:rPr>
          <w:rFonts w:ascii="Times New Roman" w:hAnsi="Times New Roman"/>
          <w:color w:val="000000"/>
          <w:sz w:val="28"/>
          <w:lang w:val="ru-RU"/>
        </w:rPr>
        <w:t>рии 1914–1945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</w:t>
      </w:r>
      <w:r>
        <w:rPr>
          <w:rFonts w:ascii="Times New Roman" w:hAnsi="Times New Roman"/>
          <w:color w:val="000000"/>
          <w:sz w:val="28"/>
          <w:lang w:val="ru-RU"/>
        </w:rPr>
        <w:t>льсификации исторических фактов, связанных с важнейшими событиями, явлениями, процессами истории 1914–1945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</w:t>
      </w:r>
      <w:r>
        <w:rPr>
          <w:rFonts w:ascii="Times New Roman" w:hAnsi="Times New Roman"/>
          <w:b/>
          <w:color w:val="000000"/>
          <w:sz w:val="28"/>
          <w:lang w:val="ru-RU"/>
        </w:rPr>
        <w:t>ли России в мировых политических и социально-экономических процессах 1945–2022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мировые политические и социально-экономические процессы 1945–2022 гг., в которых проявило</w:t>
      </w:r>
      <w:r>
        <w:rPr>
          <w:rFonts w:ascii="Times New Roman" w:hAnsi="Times New Roman"/>
          <w:color w:val="000000"/>
          <w:sz w:val="28"/>
          <w:lang w:val="ru-RU"/>
        </w:rPr>
        <w:t xml:space="preserve">сь значительное влияние России, характеризовать роль нашей страны в этих процессах;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>
        <w:rPr>
          <w:rFonts w:ascii="Times New Roman" w:hAnsi="Times New Roman"/>
          <w:color w:val="000000"/>
          <w:sz w:val="28"/>
          <w:lang w:val="ru-RU"/>
        </w:rPr>
        <w:t>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</w:t>
      </w:r>
      <w:r>
        <w:rPr>
          <w:rFonts w:ascii="Times New Roman" w:hAnsi="Times New Roman"/>
          <w:color w:val="000000"/>
          <w:sz w:val="28"/>
          <w:lang w:val="ru-RU"/>
        </w:rPr>
        <w:t>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мировой </w:t>
      </w:r>
      <w:r>
        <w:rPr>
          <w:rFonts w:ascii="Times New Roman" w:hAnsi="Times New Roman"/>
          <w:color w:val="000000"/>
          <w:sz w:val="28"/>
          <w:lang w:val="ru-RU"/>
        </w:rPr>
        <w:t>культуры 1945–2022 гг., составлять описание наиболее известных памятников культуры;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</w:t>
      </w:r>
      <w:r>
        <w:rPr>
          <w:rFonts w:ascii="Times New Roman" w:hAnsi="Times New Roman"/>
          <w:b/>
          <w:color w:val="000000"/>
          <w:sz w:val="28"/>
          <w:lang w:val="ru-RU"/>
        </w:rPr>
        <w:t>тавлений о предмете, научных и социальных функциях исторического знания, методах изучения исторических источников.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</w:t>
      </w:r>
      <w:r>
        <w:rPr>
          <w:rFonts w:ascii="Times New Roman" w:hAnsi="Times New Roman"/>
          <w:color w:val="000000"/>
          <w:sz w:val="28"/>
          <w:lang w:val="ru-RU"/>
        </w:rPr>
        <w:t>кого знания;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исторической науки в политическом развитии России </w:t>
      </w:r>
      <w:r>
        <w:rPr>
          <w:rFonts w:ascii="Times New Roman" w:hAnsi="Times New Roman"/>
          <w:color w:val="000000"/>
          <w:sz w:val="28"/>
          <w:lang w:val="ru-RU"/>
        </w:rPr>
        <w:t>и зарубежных стран 1945–2022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</w:t>
      </w:r>
      <w:r>
        <w:rPr>
          <w:rFonts w:ascii="Times New Roman" w:hAnsi="Times New Roman"/>
          <w:color w:val="000000"/>
          <w:sz w:val="28"/>
          <w:lang w:val="ru-RU"/>
        </w:rPr>
        <w:t>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основания период</w:t>
      </w:r>
      <w:r>
        <w:rPr>
          <w:rFonts w:ascii="Times New Roman" w:hAnsi="Times New Roman"/>
          <w:color w:val="000000"/>
          <w:sz w:val="28"/>
          <w:lang w:val="ru-RU"/>
        </w:rPr>
        <w:t>изации истории России и всеобщей истории 1945–2022 гг., используемые учеными-историками;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</w:t>
      </w:r>
      <w:r>
        <w:rPr>
          <w:rFonts w:ascii="Times New Roman" w:hAnsi="Times New Roman"/>
          <w:color w:val="000000"/>
          <w:sz w:val="28"/>
          <w:lang w:val="ru-RU"/>
        </w:rPr>
        <w:t>, истории России и зарубежных стран 1945–2022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стран 1945–2022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</w:t>
      </w:r>
      <w:r>
        <w:rPr>
          <w:rFonts w:ascii="Times New Roman" w:hAnsi="Times New Roman"/>
          <w:color w:val="000000"/>
          <w:sz w:val="28"/>
          <w:lang w:val="ru-RU"/>
        </w:rPr>
        <w:t>рмации, устанавливать верность/неверность выдвинутых гипотез;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</w:t>
      </w:r>
      <w:r>
        <w:rPr>
          <w:rFonts w:ascii="Times New Roman" w:hAnsi="Times New Roman"/>
          <w:color w:val="000000"/>
          <w:sz w:val="28"/>
          <w:lang w:val="ru-RU"/>
        </w:rPr>
        <w:t>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</w:t>
      </w:r>
      <w:r>
        <w:rPr>
          <w:rFonts w:ascii="Times New Roman" w:hAnsi="Times New Roman"/>
          <w:color w:val="000000"/>
          <w:sz w:val="28"/>
          <w:lang w:val="ru-RU"/>
        </w:rPr>
        <w:t>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</w:t>
      </w:r>
      <w:r>
        <w:rPr>
          <w:rFonts w:ascii="Times New Roman" w:hAnsi="Times New Roman"/>
          <w:color w:val="000000"/>
          <w:sz w:val="28"/>
          <w:lang w:val="ru-RU"/>
        </w:rPr>
        <w:t>тия, явления, процессы, факты и мнения;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</w:t>
      </w:r>
      <w:r>
        <w:rPr>
          <w:rFonts w:ascii="Times New Roman" w:hAnsi="Times New Roman"/>
          <w:color w:val="000000"/>
          <w:sz w:val="28"/>
          <w:lang w:val="ru-RU"/>
        </w:rPr>
        <w:t>2022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учебной, художественной и научно-популярной литературе, визуальных материалах и других;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</w:t>
      </w:r>
      <w:r>
        <w:rPr>
          <w:rFonts w:ascii="Times New Roman" w:hAnsi="Times New Roman"/>
          <w:color w:val="000000"/>
          <w:sz w:val="28"/>
          <w:lang w:val="ru-RU"/>
        </w:rPr>
        <w:t xml:space="preserve">нах 1945–2022 гг., показывая изменения, происшедшие в течение рассматриваемого периода;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</w:t>
      </w:r>
      <w:r>
        <w:rPr>
          <w:rFonts w:ascii="Times New Roman" w:hAnsi="Times New Roman"/>
          <w:color w:val="000000"/>
          <w:sz w:val="28"/>
          <w:lang w:val="ru-RU"/>
        </w:rPr>
        <w:t xml:space="preserve">и всеобщей истории 1945–2022 гг.;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Умение объяснять критерии поиска исторических источников по истории России и всеобщей истории 1945–2022 гг. и находить их, учитывать при работе </w:t>
      </w:r>
      <w:r>
        <w:rPr>
          <w:rFonts w:ascii="Times New Roman" w:hAnsi="Times New Roman"/>
          <w:b/>
          <w:color w:val="000000"/>
          <w:sz w:val="28"/>
          <w:lang w:val="ru-RU"/>
        </w:rPr>
        <w:t>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</w:t>
      </w:r>
      <w:r>
        <w:rPr>
          <w:rFonts w:ascii="Times New Roman" w:hAnsi="Times New Roman"/>
          <w:color w:val="000000"/>
          <w:sz w:val="28"/>
          <w:lang w:val="ru-RU"/>
        </w:rPr>
        <w:t>ности, информационную/художественную ценность источника);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</w:t>
      </w:r>
      <w:r>
        <w:rPr>
          <w:rFonts w:ascii="Times New Roman" w:hAnsi="Times New Roman"/>
          <w:color w:val="000000"/>
          <w:sz w:val="28"/>
          <w:lang w:val="ru-RU"/>
        </w:rPr>
        <w:t>личные источники информации с использованием правил информационной безопасности;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</w:t>
      </w:r>
      <w:r>
        <w:rPr>
          <w:rFonts w:ascii="Times New Roman" w:hAnsi="Times New Roman"/>
          <w:color w:val="000000"/>
          <w:sz w:val="28"/>
          <w:lang w:val="ru-RU"/>
        </w:rPr>
        <w:t>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собственный алгори</w:t>
      </w:r>
      <w:r>
        <w:rPr>
          <w:rFonts w:ascii="Times New Roman" w:hAnsi="Times New Roman"/>
          <w:color w:val="000000"/>
          <w:sz w:val="28"/>
          <w:lang w:val="ru-RU"/>
        </w:rPr>
        <w:t>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ческими знаниями;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</w:t>
      </w:r>
      <w:r>
        <w:rPr>
          <w:rFonts w:ascii="Times New Roman" w:hAnsi="Times New Roman"/>
          <w:color w:val="000000"/>
          <w:sz w:val="28"/>
          <w:lang w:val="ru-RU"/>
        </w:rPr>
        <w:t>ательской деятельности.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</w:t>
      </w:r>
      <w:r>
        <w:rPr>
          <w:rFonts w:ascii="Times New Roman" w:hAnsi="Times New Roman"/>
          <w:b/>
          <w:color w:val="000000"/>
          <w:sz w:val="28"/>
          <w:lang w:val="ru-RU"/>
        </w:rPr>
        <w:t>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</w:t>
      </w:r>
      <w:r>
        <w:rPr>
          <w:rFonts w:ascii="Times New Roman" w:hAnsi="Times New Roman"/>
          <w:color w:val="000000"/>
          <w:sz w:val="28"/>
          <w:lang w:val="ru-RU"/>
        </w:rPr>
        <w:t>России и всеобщей истории 1945–2022 гг. критически оценивать полученную извне социальную информацию;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</w:t>
      </w:r>
      <w:r>
        <w:rPr>
          <w:rFonts w:ascii="Times New Roman" w:hAnsi="Times New Roman"/>
          <w:color w:val="000000"/>
          <w:sz w:val="28"/>
          <w:lang w:val="ru-RU"/>
        </w:rPr>
        <w:t>ты;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</w:t>
      </w:r>
      <w:r>
        <w:rPr>
          <w:rFonts w:ascii="Times New Roman" w:hAnsi="Times New Roman"/>
          <w:color w:val="000000"/>
          <w:sz w:val="28"/>
          <w:lang w:val="ru-RU"/>
        </w:rPr>
        <w:t>вига народа при защите Отечества 1945–2022 гг.;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сах с древнейших времен до 1914 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мировые политические и социально-экономические процессы с древнейших времен до 1914 г., в которых проявилось значительное влияние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, характеризовать роль нашей страны в этих процессах;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</w:t>
      </w:r>
      <w:r>
        <w:rPr>
          <w:rFonts w:ascii="Times New Roman" w:hAnsi="Times New Roman"/>
          <w:color w:val="000000"/>
          <w:sz w:val="28"/>
          <w:lang w:val="ru-RU"/>
        </w:rPr>
        <w:t>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</w:t>
      </w:r>
      <w:r>
        <w:rPr>
          <w:rFonts w:ascii="Times New Roman" w:hAnsi="Times New Roman"/>
          <w:color w:val="000000"/>
          <w:sz w:val="28"/>
          <w:lang w:val="ru-RU"/>
        </w:rPr>
        <w:t>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мировой </w:t>
      </w:r>
      <w:r>
        <w:rPr>
          <w:rFonts w:ascii="Times New Roman" w:hAnsi="Times New Roman"/>
          <w:color w:val="000000"/>
          <w:sz w:val="28"/>
          <w:lang w:val="ru-RU"/>
        </w:rPr>
        <w:t>культуры с древнейших времен до 1914 г., составлять описание наиболее известных памятников культуры;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взаимное влияние культуры России и культуры зарубежных стран, вклад российских ученых и деятелей культуры в мировую науку и </w:t>
      </w:r>
      <w:r>
        <w:rPr>
          <w:rFonts w:ascii="Times New Roman" w:hAnsi="Times New Roman"/>
          <w:color w:val="000000"/>
          <w:sz w:val="28"/>
          <w:lang w:val="ru-RU"/>
        </w:rPr>
        <w:t>культуру.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чем состоят научны</w:t>
      </w:r>
      <w:r>
        <w:rPr>
          <w:rFonts w:ascii="Times New Roman" w:hAnsi="Times New Roman"/>
          <w:color w:val="000000"/>
          <w:sz w:val="28"/>
          <w:lang w:val="ru-RU"/>
        </w:rPr>
        <w:t>е и социальные функции исторического знания;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политическом развитии России с древнейших времен до 1914 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</w:t>
      </w:r>
      <w:r>
        <w:rPr>
          <w:rFonts w:ascii="Times New Roman" w:hAnsi="Times New Roman"/>
          <w:color w:val="000000"/>
          <w:sz w:val="28"/>
          <w:lang w:val="ru-RU"/>
        </w:rPr>
        <w:t>ссии с древнейших времен до 1914 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</w:t>
      </w:r>
      <w:r>
        <w:rPr>
          <w:rFonts w:ascii="Times New Roman" w:hAnsi="Times New Roman"/>
          <w:color w:val="000000"/>
          <w:sz w:val="28"/>
          <w:lang w:val="ru-RU"/>
        </w:rPr>
        <w:t xml:space="preserve"> времен до 1914 г., соотносить события истории родного края, истории России и зарубежных стран с древнейших времен до 1914 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</w:t>
      </w:r>
      <w:r>
        <w:rPr>
          <w:rFonts w:ascii="Times New Roman" w:hAnsi="Times New Roman"/>
          <w:color w:val="000000"/>
          <w:sz w:val="28"/>
          <w:lang w:val="ru-RU"/>
        </w:rPr>
        <w:t>нове анализа исторической ситуации/информации из истории России и зарубежных стран с древнейших времен до 1914 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</w:t>
      </w:r>
      <w:r>
        <w:rPr>
          <w:rFonts w:ascii="Times New Roman" w:hAnsi="Times New Roman"/>
          <w:color w:val="000000"/>
          <w:sz w:val="28"/>
          <w:lang w:val="ru-RU"/>
        </w:rPr>
        <w:t>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</w:t>
      </w:r>
      <w:r>
        <w:rPr>
          <w:rFonts w:ascii="Times New Roman" w:hAnsi="Times New Roman"/>
          <w:color w:val="000000"/>
          <w:sz w:val="28"/>
          <w:lang w:val="ru-RU"/>
        </w:rPr>
        <w:t>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</w:t>
      </w:r>
      <w:r>
        <w:rPr>
          <w:rFonts w:ascii="Times New Roman" w:hAnsi="Times New Roman"/>
          <w:color w:val="000000"/>
          <w:sz w:val="28"/>
          <w:lang w:val="ru-RU"/>
        </w:rPr>
        <w:t>4 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</w:t>
      </w:r>
      <w:r>
        <w:rPr>
          <w:rFonts w:ascii="Times New Roman" w:hAnsi="Times New Roman"/>
          <w:color w:val="000000"/>
          <w:sz w:val="28"/>
          <w:lang w:val="ru-RU"/>
        </w:rPr>
        <w:t>, процессов, явлений истории России с древнейших времен до 1914 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истории России </w:t>
      </w:r>
      <w:r>
        <w:rPr>
          <w:rFonts w:ascii="Times New Roman" w:hAnsi="Times New Roman"/>
          <w:color w:val="000000"/>
          <w:sz w:val="28"/>
          <w:lang w:val="ru-RU"/>
        </w:rPr>
        <w:t>с древнейших времен до 1914 г. по самостоятельно определяемому признаку;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</w:t>
      </w:r>
      <w:r>
        <w:rPr>
          <w:rFonts w:ascii="Times New Roman" w:hAnsi="Times New Roman"/>
          <w:color w:val="000000"/>
          <w:sz w:val="28"/>
          <w:lang w:val="ru-RU"/>
        </w:rPr>
        <w:t xml:space="preserve">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развернутую</w:t>
      </w:r>
      <w:r>
        <w:rPr>
          <w:rFonts w:ascii="Times New Roman" w:hAnsi="Times New Roman"/>
          <w:color w:val="000000"/>
          <w:sz w:val="28"/>
          <w:lang w:val="ru-RU"/>
        </w:rPr>
        <w:t xml:space="preserve">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</w:t>
      </w:r>
      <w:r>
        <w:rPr>
          <w:rFonts w:ascii="Times New Roman" w:hAnsi="Times New Roman"/>
          <w:color w:val="000000"/>
          <w:sz w:val="28"/>
          <w:lang w:val="ru-RU"/>
        </w:rPr>
        <w:t xml:space="preserve">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исторические события, явления, процессы, взгляды </w:t>
      </w:r>
      <w:r>
        <w:rPr>
          <w:rFonts w:ascii="Times New Roman" w:hAnsi="Times New Roman"/>
          <w:color w:val="000000"/>
          <w:sz w:val="28"/>
          <w:lang w:val="ru-RU"/>
        </w:rPr>
        <w:t>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</w:t>
      </w:r>
      <w:r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</w:t>
      </w:r>
      <w:r>
        <w:rPr>
          <w:rFonts w:ascii="Times New Roman" w:hAnsi="Times New Roman"/>
          <w:b/>
          <w:color w:val="000000"/>
          <w:sz w:val="28"/>
          <w:lang w:val="ru-RU"/>
        </w:rPr>
        <w:t>приобретение опыта осуществления учебно-исследовательской деятельности.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</w:t>
      </w:r>
      <w:r>
        <w:rPr>
          <w:rFonts w:ascii="Times New Roman" w:hAnsi="Times New Roman"/>
          <w:color w:val="000000"/>
          <w:sz w:val="28"/>
          <w:lang w:val="ru-RU"/>
        </w:rPr>
        <w:t>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</w:t>
      </w:r>
      <w:r>
        <w:rPr>
          <w:rFonts w:ascii="Times New Roman" w:hAnsi="Times New Roman"/>
          <w:color w:val="000000"/>
          <w:sz w:val="28"/>
          <w:lang w:val="ru-RU"/>
        </w:rPr>
        <w:t>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подбира</w:t>
      </w:r>
      <w:r>
        <w:rPr>
          <w:rFonts w:ascii="Times New Roman" w:hAnsi="Times New Roman"/>
          <w:color w:val="000000"/>
          <w:sz w:val="28"/>
          <w:lang w:val="ru-RU"/>
        </w:rPr>
        <w:t>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</w:t>
      </w:r>
      <w:r>
        <w:rPr>
          <w:rFonts w:ascii="Times New Roman" w:hAnsi="Times New Roman"/>
          <w:color w:val="000000"/>
          <w:sz w:val="28"/>
          <w:lang w:val="ru-RU"/>
        </w:rPr>
        <w:t>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</w:t>
      </w:r>
      <w:r>
        <w:rPr>
          <w:rFonts w:ascii="Times New Roman" w:hAnsi="Times New Roman"/>
          <w:color w:val="000000"/>
          <w:sz w:val="28"/>
          <w:lang w:val="ru-RU"/>
        </w:rPr>
        <w:t>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кими знаниями; 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</w:t>
      </w:r>
      <w:r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</w:t>
      </w:r>
      <w:r>
        <w:rPr>
          <w:rFonts w:ascii="Times New Roman" w:hAnsi="Times New Roman"/>
          <w:b/>
          <w:color w:val="000000"/>
          <w:sz w:val="28"/>
          <w:lang w:val="ru-RU"/>
        </w:rPr>
        <w:t>рии, рассказывать о подвигах народа при защите Отечества, разоблачать фальсификации отечественной истории.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с древнейших времен до 1914 г. крити</w:t>
      </w:r>
      <w:r>
        <w:rPr>
          <w:rFonts w:ascii="Times New Roman" w:hAnsi="Times New Roman"/>
          <w:color w:val="000000"/>
          <w:sz w:val="28"/>
          <w:lang w:val="ru-RU"/>
        </w:rPr>
        <w:t>чески оценивать полученную извне социальную информацию;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</w:t>
      </w:r>
      <w:r>
        <w:rPr>
          <w:rFonts w:ascii="Times New Roman" w:hAnsi="Times New Roman"/>
          <w:color w:val="000000"/>
          <w:sz w:val="28"/>
          <w:lang w:val="ru-RU"/>
        </w:rPr>
        <w:t>ие к наиболее значительным событиям и личностям из истории России с древнейших времен до 1914 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</w:t>
      </w:r>
      <w:r>
        <w:rPr>
          <w:rFonts w:ascii="Times New Roman" w:hAnsi="Times New Roman"/>
          <w:color w:val="000000"/>
          <w:sz w:val="28"/>
          <w:lang w:val="ru-RU"/>
        </w:rPr>
        <w:t>ремен до 1914 г.;</w:t>
      </w:r>
    </w:p>
    <w:p w:rsidR="00A27968" w:rsidRDefault="0003335C">
      <w:pPr>
        <w:spacing w:after="0" w:line="264" w:lineRule="auto"/>
        <w:ind w:firstLine="600"/>
        <w:jc w:val="both"/>
        <w:rPr>
          <w:lang w:val="ru-RU"/>
        </w:rPr>
        <w:sectPr w:rsidR="00A2796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A27968" w:rsidRDefault="0003335C">
      <w:pPr>
        <w:spacing w:after="0"/>
        <w:ind w:left="120"/>
        <w:rPr>
          <w:lang w:val="ru-RU"/>
        </w:rPr>
      </w:pPr>
      <w:bookmarkStart w:id="5" w:name="block-19295569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A27968" w:rsidRDefault="0003335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1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2"/>
        <w:gridCol w:w="3548"/>
        <w:gridCol w:w="1002"/>
        <w:gridCol w:w="1841"/>
        <w:gridCol w:w="1911"/>
        <w:gridCol w:w="2222"/>
        <w:gridCol w:w="2505"/>
      </w:tblGrid>
      <w:tr w:rsidR="00A27968">
        <w:trPr>
          <w:trHeight w:val="144"/>
        </w:trPr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0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35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A27968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осмысление значения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истории как знания о развитии человека и общества, о социальном и нравственном опыте предшествовавших поколений;</w:t>
            </w:r>
          </w:p>
        </w:tc>
      </w:tr>
      <w:tr w:rsidR="00A27968">
        <w:trPr>
          <w:trHeight w:val="144"/>
        </w:trPr>
        <w:tc>
          <w:tcPr>
            <w:tcW w:w="4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значения истории как знания о развитии человека и общества, о социальном и нравственном опыте предшествовавших поколений;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4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войны к </w:t>
            </w:r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осмысление значения истории как знания о развитии человека и общества, о социальном и нравственном опыте предшествовавших поколений;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ситуации, направленные на формирования мировоззрения, соответствующего современному уровню развития исторической науки и общественной практики;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формирование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мировоззрения, соответствующего современному уровню развития исторической науки и общественной практики;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осмысление значения истории как знания о развитии человека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общества, о социальном и нравственном опыте предшествовавших поколений;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 направленная на овладение основными навыками познания и оценки событий прошлого с позиций историзма, готовность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осуществлению учебной проектно-исследовательской деятельности в сфере истории;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способность выявлять в памятниках художественной культуры эстетические ценности эпох,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которым они принадлежат;</w:t>
            </w:r>
          </w:p>
        </w:tc>
      </w:tr>
      <w:tr w:rsidR="00A27968">
        <w:trPr>
          <w:trHeight w:val="144"/>
        </w:trPr>
        <w:tc>
          <w:tcPr>
            <w:tcW w:w="4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8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осмысление значения истории как знания о развитии человека и общества, о социальном и нравственном опыте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предшествовавших поколений;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 направленная на формирование российской гражданской идентичности, патриотизма, уважения к своему народу, чувства ответственности 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 Родиной, гордости за свою страну, свой край, свой язык и культуру, прошлое и настоящее многонационального народа России;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осмысление значения истории как знания о развитии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общества, о социальном и нравственном опыте предшествовавших поколений;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формирование идейной убежденности, готовность к служению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Отечеству и его защите, ответственность за его судьбу;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формирование мировоззрения, соотве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тствующего современному уровню развития исторической науки и общественной практики;</w:t>
            </w:r>
          </w:p>
        </w:tc>
      </w:tr>
      <w:tr w:rsidR="00A27968">
        <w:trPr>
          <w:trHeight w:val="144"/>
        </w:trPr>
        <w:tc>
          <w:tcPr>
            <w:tcW w:w="4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мотивацию к дальнейшему, в том числе профессиональному, изучению истории.</w:t>
            </w:r>
          </w:p>
        </w:tc>
      </w:tr>
      <w:tr w:rsidR="00A27968">
        <w:trPr>
          <w:trHeight w:val="144"/>
        </w:trPr>
        <w:tc>
          <w:tcPr>
            <w:tcW w:w="4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A27968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осмысление значения истории как знания о развитии человека и общества, о социальном и нравственном опыте предшествовавших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поколений;</w:t>
            </w:r>
          </w:p>
        </w:tc>
      </w:tr>
      <w:tr w:rsidR="00A27968">
        <w:trPr>
          <w:trHeight w:val="144"/>
        </w:trPr>
        <w:tc>
          <w:tcPr>
            <w:tcW w:w="4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формирование идейной убежденности, готовность к служению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Отечеству и его защите, ответственность за его судьбу;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вленная на 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значения истории как знания о развитии человека и общества, о социальном и нравственном опыте предшествовавших поколений;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осмысление значения истории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развитии человека и общества, о социальном и нравственном опыте предшествовавших поколений;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способность выявлять в памятниках художестве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нной культуры эстетические ценности эпох, к которым они принадлежат;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формирование российской гражданской идентичности, патриотизма, уважения к своему народу, чувства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ответственности перед Родиной, гордости за свою страну, свой край, свой язык и культуру, прошлое и настоящее многонационального народа России;</w:t>
            </w:r>
          </w:p>
        </w:tc>
      </w:tr>
      <w:tr w:rsidR="00A27968">
        <w:trPr>
          <w:trHeight w:val="144"/>
        </w:trPr>
        <w:tc>
          <w:tcPr>
            <w:tcW w:w="4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8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осмысление значения истории как знания о развитии человека и общества, о социальном и нравственном опыте предшествовавших поколений;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ценностное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способность выявлять в памятниках художественной культуры эстетические ценности эпох, к которым они принадлежат;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формирование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мировоззрения, соответствующего современному уровню развития исторической науки и общественной практики;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формирование российской гражданской идентичности, патриотизма, уважения к своему народу,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      </w:r>
          </w:p>
        </w:tc>
      </w:tr>
      <w:tr w:rsidR="00A27968">
        <w:trPr>
          <w:trHeight w:val="144"/>
        </w:trPr>
        <w:tc>
          <w:tcPr>
            <w:tcW w:w="4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(1941–1945). Первый период войны (июнь 1941– осень 1942 г.)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формирование российской гражданской идентичности, патриотизма, уважения к своему народу, чувства ответственности перед Родиной, гордост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за свою страну, свой край, свой язык и культуру, прошлое и настоящее многонационального народа России;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формирование идейной убежденности, готовность к служению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Отечеству и его защите, ответственность за его судьбу;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понимание на основе знания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 трудовой деятельности как источника развития человека и общества;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формирование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      </w:r>
          </w:p>
        </w:tc>
      </w:tr>
      <w:tr w:rsidR="00A27968">
        <w:trPr>
          <w:trHeight w:val="144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формирование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ого народа России;</w:t>
            </w:r>
          </w:p>
        </w:tc>
      </w:tr>
      <w:tr w:rsidR="00A27968">
        <w:trPr>
          <w:trHeight w:val="144"/>
        </w:trPr>
        <w:tc>
          <w:tcPr>
            <w:tcW w:w="4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4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обощение по теме "История России в 1914-1945 гг."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формирование идейной убежденности, готовность к служению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Отечеству и его защите, ответственность за его судьбу;</w:t>
            </w:r>
          </w:p>
        </w:tc>
      </w:tr>
      <w:tr w:rsidR="00A27968">
        <w:trPr>
          <w:trHeight w:val="144"/>
        </w:trPr>
        <w:tc>
          <w:tcPr>
            <w:tcW w:w="4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</w:tbl>
    <w:p w:rsidR="00A27968" w:rsidRDefault="00A27968">
      <w:pPr>
        <w:sectPr w:rsidR="00A2796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27968" w:rsidRDefault="0003335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3736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8"/>
        <w:gridCol w:w="4533"/>
        <w:gridCol w:w="1569"/>
        <w:gridCol w:w="1841"/>
        <w:gridCol w:w="1911"/>
        <w:gridCol w:w="2704"/>
      </w:tblGrid>
      <w:tr w:rsidR="00A27968">
        <w:trPr>
          <w:trHeight w:val="144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4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3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A27968">
        <w:trPr>
          <w:trHeight w:val="144"/>
        </w:trPr>
        <w:tc>
          <w:tcPr>
            <w:tcW w:w="13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3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A27968">
        <w:trPr>
          <w:trHeight w:val="144"/>
        </w:trPr>
        <w:tc>
          <w:tcPr>
            <w:tcW w:w="13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3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3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новой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России (1992–1999)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3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A27968">
        <w:trPr>
          <w:trHeight w:val="144"/>
        </w:trPr>
        <w:tc>
          <w:tcPr>
            <w:tcW w:w="13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От Руси к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Российскому государству</w:t>
            </w: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3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3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3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</w:tbl>
    <w:p w:rsidR="00A27968" w:rsidRDefault="00A27968">
      <w:pPr>
        <w:sectPr w:rsidR="00A2796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27968" w:rsidRDefault="00A27968">
      <w:pPr>
        <w:rPr>
          <w:lang w:val="ru-RU"/>
        </w:rPr>
        <w:sectPr w:rsidR="00A2796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27968" w:rsidRDefault="0003335C">
      <w:pPr>
        <w:spacing w:after="0"/>
        <w:ind w:left="120"/>
        <w:rPr>
          <w:lang w:val="ru-RU"/>
        </w:rPr>
      </w:pPr>
      <w:bookmarkStart w:id="6" w:name="block-19295572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27968" w:rsidRDefault="0003335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283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72"/>
        <w:gridCol w:w="4738"/>
        <w:gridCol w:w="1600"/>
        <w:gridCol w:w="1841"/>
        <w:gridCol w:w="1911"/>
        <w:gridCol w:w="2221"/>
      </w:tblGrid>
      <w:tr w:rsidR="00A27968">
        <w:trPr>
          <w:trHeight w:val="144"/>
        </w:trPr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4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война (1914–1918): люди на фронтах и в тылу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европейских стран в 1920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1918–1930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военных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действиях 1914–1917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слои, политические партии и их лидеры накануне революции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Временного правительства и взятие власти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большевиками 25 октября (7 ноября) 1917 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большевиков в социальной и экономической сферах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и общественные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Власть и общество в начале 1920-х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стройки первых пятилеток в центре и национальных республиках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«нового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политика: от курса на мировую революцию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концепции построения социализма в одной стране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период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 (июнь 1941 – осень 1942 г. ): первые месяцы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г. ).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Прорыв блокады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Ленинграда в январе 1943 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Повседневность в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советском тылу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Ялтинская и </w:t>
            </w:r>
            <w:r>
              <w:rPr>
                <w:rFonts w:ascii="Times New Roman" w:hAnsi="Times New Roman"/>
                <w:color w:val="000000"/>
                <w:sz w:val="24"/>
              </w:rPr>
              <w:t>Потсдамская конференции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</w:tbl>
    <w:p w:rsidR="00A27968" w:rsidRDefault="00A27968">
      <w:pPr>
        <w:sectPr w:rsidR="00A2796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27968" w:rsidRDefault="0003335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12"/>
        <w:gridCol w:w="4611"/>
        <w:gridCol w:w="1197"/>
        <w:gridCol w:w="1841"/>
        <w:gridCol w:w="1911"/>
        <w:gridCol w:w="1347"/>
        <w:gridCol w:w="2221"/>
      </w:tblGrid>
      <w:tr w:rsidR="00A27968">
        <w:trPr>
          <w:trHeight w:val="144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46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68" w:rsidRDefault="00A27968">
            <w:pPr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и повседневная жизнь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Приход к власти Л. 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Брежнева: его окружение и смена политического курса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и экономическое развитие союзных республик в середине 1960-х – начале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1980-х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1964–1985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Превращение экономического кризиса в стране в ведущий политический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фактор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межнациональных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межконфессиональных отношений в 1990-е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1992–1999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Вхождение Крыма в состав России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2014 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глобальном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пространстве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Романовы: внутренняя политика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Екатерины II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rPr>
                <w:lang w:val="ru-RU"/>
              </w:rPr>
            </w:pPr>
          </w:p>
        </w:tc>
      </w:tr>
      <w:tr w:rsidR="00A27968">
        <w:trPr>
          <w:trHeight w:val="144"/>
        </w:trPr>
        <w:tc>
          <w:tcPr>
            <w:tcW w:w="5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0333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68" w:rsidRDefault="00A27968">
            <w:pPr>
              <w:rPr>
                <w:lang w:val="ru-RU"/>
              </w:rPr>
            </w:pPr>
          </w:p>
        </w:tc>
      </w:tr>
    </w:tbl>
    <w:p w:rsidR="00A27968" w:rsidRDefault="00A27968">
      <w:pPr>
        <w:sectPr w:rsidR="00A2796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27968" w:rsidRDefault="00A27968">
      <w:pPr>
        <w:rPr>
          <w:lang w:val="ru-RU"/>
        </w:rPr>
        <w:sectPr w:rsidR="00A2796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27968" w:rsidRDefault="0003335C">
      <w:pPr>
        <w:spacing w:after="0"/>
        <w:ind w:left="120"/>
        <w:rPr>
          <w:lang w:val="ru-RU"/>
        </w:rPr>
      </w:pPr>
      <w:bookmarkStart w:id="7" w:name="block-19295567"/>
      <w:bookmarkEnd w:id="7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27968" w:rsidRDefault="000333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7968" w:rsidRDefault="000333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A27968" w:rsidRDefault="000333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</w:t>
      </w:r>
    </w:p>
    <w:p w:rsidR="00A27968" w:rsidRDefault="0003335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A27968" w:rsidRDefault="000333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27968" w:rsidRDefault="000333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A27968" w:rsidRDefault="00A27968">
      <w:pPr>
        <w:spacing w:after="0"/>
        <w:ind w:left="120"/>
        <w:rPr>
          <w:lang w:val="ru-RU"/>
        </w:rPr>
      </w:pPr>
    </w:p>
    <w:p w:rsidR="00A27968" w:rsidRDefault="000333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7968" w:rsidRDefault="0003335C">
      <w:pPr>
        <w:spacing w:after="0" w:line="480" w:lineRule="auto"/>
        <w:ind w:left="120"/>
        <w:rPr>
          <w:lang w:val="ru-RU"/>
        </w:rPr>
        <w:sectPr w:rsidR="00A2796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8" w:name="block-19295573"/>
      <w:bookmarkEnd w:id="8"/>
    </w:p>
    <w:p w:rsidR="00A27968" w:rsidRDefault="00A27968">
      <w:pPr>
        <w:rPr>
          <w:lang w:val="ru-RU"/>
        </w:rPr>
      </w:pPr>
    </w:p>
    <w:sectPr w:rsidR="00A27968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27968"/>
    <w:rsid w:val="0003335C"/>
    <w:rsid w:val="00A2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565B"/>
  <w15:docId w15:val="{B2316D31-3AF9-4D06-AAD2-CABC1506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21153</Words>
  <Characters>120578</Characters>
  <Application>Microsoft Office Word</Application>
  <DocSecurity>0</DocSecurity>
  <Lines>1004</Lines>
  <Paragraphs>282</Paragraphs>
  <ScaleCrop>false</ScaleCrop>
  <Company/>
  <LinksUpToDate>false</LinksUpToDate>
  <CharactersWithSpaces>141449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 Вазиев</dc:creator>
  <dc:description/>
  <cp:lastModifiedBy>User</cp:lastModifiedBy>
  <cp:revision>19</cp:revision>
  <cp:lastPrinted>2023-10-24T10:26:00Z</cp:lastPrinted>
  <dcterms:created xsi:type="dcterms:W3CDTF">2023-09-10T18:06:00Z</dcterms:created>
  <dcterms:modified xsi:type="dcterms:W3CDTF">2023-10-25T15:29:00Z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