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9E5E" w14:textId="77777777" w:rsidR="00E11C32" w:rsidRPr="00E11C32" w:rsidRDefault="00E11C32" w:rsidP="00E11C32">
      <w:pPr>
        <w:spacing w:line="360" w:lineRule="auto"/>
        <w:jc w:val="center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11C32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u w:val="single"/>
          <w:lang w:eastAsia="ru-RU"/>
        </w:rPr>
        <w:t>Описание основной образовательной программы начального общего образования</w:t>
      </w:r>
    </w:p>
    <w:p w14:paraId="73D25E8F" w14:textId="77777777" w:rsidR="00493E60" w:rsidRDefault="00E11C32" w:rsidP="00E11C32">
      <w:pPr>
        <w:spacing w:line="360" w:lineRule="auto"/>
        <w:jc w:val="both"/>
        <w:rPr>
          <w:rStyle w:val="fontstyle21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«Об образовании в Российской Федерации» начальное общее образование относится к основным образовательным программам и характеризует первый этап школьного обучения. Образовательная программа понимается в Законе «Об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образованиив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Российской Федерации» как комплекс основных характеристик образования (объём, содержание, планируемые результаты) и организационно-педагогических условий, реализация которых обеспечивает успешность выполнения ФГОС каждого уровня образования.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Программа начального общего образования является основным документом, регламентирующим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образовательную деятельность образовательной организации в единстве урочной и внеурочной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  <w:r>
        <w:rPr>
          <w:color w:val="000000"/>
        </w:rPr>
        <w:br/>
      </w:r>
      <w:r>
        <w:rPr>
          <w:rStyle w:val="fontstyle21"/>
        </w:rPr>
        <w:t>Основой для разработки образовательной программы МОУ « Средняя общеобразовательная школа № 9»  являются следующие нормативные</w:t>
      </w:r>
      <w:r>
        <w:rPr>
          <w:color w:val="000000"/>
        </w:rPr>
        <w:t xml:space="preserve"> </w:t>
      </w:r>
      <w:r>
        <w:rPr>
          <w:rStyle w:val="fontstyle21"/>
        </w:rPr>
        <w:t>документы:</w:t>
      </w:r>
      <w:r>
        <w:rPr>
          <w:color w:val="000000"/>
        </w:rPr>
        <w:br/>
      </w:r>
      <w:r>
        <w:rPr>
          <w:rStyle w:val="fontstyle31"/>
          <w:rFonts w:eastAsia="Symbol" w:cs="Symbol"/>
        </w:rPr>
        <w:t></w:t>
      </w:r>
      <w:r>
        <w:rPr>
          <w:rStyle w:val="fontstyle21"/>
        </w:rPr>
        <w:t>Федеральный закон Российской Федерации от 29 декабря 2012 г. N 273-ФЗ (ред.</w:t>
      </w:r>
      <w:r>
        <w:rPr>
          <w:color w:val="000000"/>
        </w:rPr>
        <w:br/>
      </w:r>
      <w:r>
        <w:rPr>
          <w:rStyle w:val="fontstyle21"/>
        </w:rPr>
        <w:t>от 02.07.2021) "Об образовании в Российской Федерации";</w:t>
      </w:r>
      <w:r>
        <w:rPr>
          <w:color w:val="000000"/>
        </w:rPr>
        <w:br/>
      </w:r>
      <w:r>
        <w:rPr>
          <w:rStyle w:val="fontstyle31"/>
          <w:rFonts w:eastAsia="Symbol" w:cs="Symbol"/>
        </w:rPr>
        <w:t></w:t>
      </w:r>
      <w:r>
        <w:rPr>
          <w:rStyle w:val="fontstyle21"/>
        </w:rPr>
        <w:t>Федеральный государственный образовательный стандарт начального общего образования</w:t>
      </w:r>
      <w:r>
        <w:rPr>
          <w:color w:val="000000"/>
        </w:rPr>
        <w:br/>
      </w:r>
      <w:r>
        <w:rPr>
          <w:rStyle w:val="fontstyle21"/>
        </w:rPr>
        <w:t>(Приказ Министерства просвещения Российской Федерации от 31. 05.2021 № 286 с изменениями,</w:t>
      </w:r>
      <w:r>
        <w:rPr>
          <w:color w:val="000000"/>
        </w:rPr>
        <w:br/>
      </w:r>
      <w:r>
        <w:rPr>
          <w:rStyle w:val="fontstyle21"/>
        </w:rPr>
        <w:t>утв. приказом от 18.07.2022 г. № 569);</w:t>
      </w:r>
      <w:r>
        <w:rPr>
          <w:color w:val="000000"/>
        </w:rPr>
        <w:br/>
      </w:r>
      <w:r>
        <w:rPr>
          <w:rStyle w:val="fontstyle31"/>
          <w:rFonts w:eastAsia="Symbol" w:cs="Symbol"/>
        </w:rPr>
        <w:t></w:t>
      </w:r>
      <w:r>
        <w:rPr>
          <w:rStyle w:val="fontstyle21"/>
        </w:rPr>
        <w:t>Федеральная образовательная программа начального общего образования (утверждена</w:t>
      </w:r>
      <w:r>
        <w:rPr>
          <w:color w:val="000000"/>
        </w:rPr>
        <w:br/>
      </w:r>
      <w:r>
        <w:rPr>
          <w:rStyle w:val="fontstyle21"/>
        </w:rPr>
        <w:t>приказом Министерства просвещения Российской Федерации от 16 ноября 2022 г. N 992);</w:t>
      </w:r>
      <w:r>
        <w:rPr>
          <w:color w:val="000000"/>
        </w:rPr>
        <w:br/>
      </w:r>
      <w:r>
        <w:rPr>
          <w:rStyle w:val="fontstyle31"/>
          <w:rFonts w:eastAsia="Symbol" w:cs="Symbol"/>
        </w:rPr>
        <w:t></w:t>
      </w:r>
      <w:r>
        <w:rPr>
          <w:rStyle w:val="fontstyle21"/>
        </w:rPr>
        <w:t>Приказ Министерства просвещения Российской Федерации от 22.03.2021 № 115 «Об</w:t>
      </w:r>
      <w:r>
        <w:rPr>
          <w:color w:val="000000"/>
        </w:rPr>
        <w:br/>
      </w:r>
      <w:r>
        <w:rPr>
          <w:rStyle w:val="fontstyle21"/>
        </w:rPr>
        <w:t>утверждении Порядка организации и осуществления образовательной деятельности по основным</w:t>
      </w:r>
      <w:r>
        <w:rPr>
          <w:color w:val="000000"/>
        </w:rPr>
        <w:br/>
      </w:r>
      <w:r>
        <w:rPr>
          <w:rStyle w:val="fontstyle21"/>
        </w:rPr>
        <w:t>общеобразовательным программам - образовательным программам начального общего, основного</w:t>
      </w:r>
      <w:r>
        <w:rPr>
          <w:color w:val="000000"/>
        </w:rPr>
        <w:br/>
      </w:r>
      <w:r>
        <w:rPr>
          <w:rStyle w:val="fontstyle21"/>
        </w:rPr>
        <w:t>общего и среднего общего образования»;</w:t>
      </w:r>
    </w:p>
    <w:p w14:paraId="1B8BEDF6" w14:textId="77777777" w:rsidR="00493E60" w:rsidRDefault="00493E60" w:rsidP="00493E60">
      <w:pPr>
        <w:overflowPunct w:val="0"/>
        <w:spacing w:after="0" w:line="360" w:lineRule="auto"/>
        <w:ind w:firstLine="54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Приказ Министерства просвещения Российской Федерации от </w:t>
      </w:r>
      <w:proofErr w:type="gramStart"/>
      <w:r>
        <w:rPr>
          <w:rFonts w:ascii="Times New Roman" w:hAnsi="Times New Roman"/>
          <w:sz w:val="26"/>
          <w:szCs w:val="26"/>
        </w:rPr>
        <w:t>22.01.2024  №</w:t>
      </w:r>
      <w:proofErr w:type="gramEnd"/>
      <w:r>
        <w:rPr>
          <w:rFonts w:ascii="Times New Roman" w:hAnsi="Times New Roman"/>
          <w:sz w:val="26"/>
          <w:szCs w:val="26"/>
        </w:rPr>
        <w:t xml:space="preserve"> 31 « О внесении изменений в некоторые приказы Министерства и науки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14:paraId="4D184966" w14:textId="147A9500" w:rsidR="00E11C32" w:rsidRPr="00493E60" w:rsidRDefault="00493E60" w:rsidP="00493E60">
      <w:pPr>
        <w:spacing w:line="360" w:lineRule="auto"/>
        <w:rPr>
          <w:rStyle w:val="fontstyle21"/>
          <w:rFonts w:cstheme="minorBidi"/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19.03. 2024  №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  <w:bookmarkStart w:id="0" w:name="_GoBack"/>
      <w:bookmarkEnd w:id="0"/>
      <w:r w:rsidR="00E11C32">
        <w:rPr>
          <w:color w:val="000000"/>
        </w:rPr>
        <w:br/>
      </w:r>
      <w:r w:rsidR="00E11C32">
        <w:rPr>
          <w:rStyle w:val="fontstyle31"/>
          <w:rFonts w:eastAsia="Symbol" w:cs="Symbol"/>
        </w:rPr>
        <w:t></w:t>
      </w:r>
      <w:r w:rsidR="00E11C32">
        <w:rPr>
          <w:rStyle w:val="fontstyle21"/>
        </w:rPr>
        <w:t>Постановление Главного государственного санитарного врача РФ от 28.09.2020 № 28«Об</w:t>
      </w:r>
      <w:r w:rsidR="00E11C32">
        <w:rPr>
          <w:color w:val="000000"/>
        </w:rPr>
        <w:br/>
      </w:r>
      <w:r w:rsidR="00E11C32">
        <w:rPr>
          <w:rStyle w:val="fontstyle21"/>
        </w:rPr>
        <w:t>утверждении санитарных правил СП 2.4.3648-20 «Санитарно-эпидемиологические требования к</w:t>
      </w:r>
      <w:r w:rsidR="00E11C32">
        <w:rPr>
          <w:color w:val="000000"/>
        </w:rPr>
        <w:br/>
      </w:r>
      <w:r w:rsidR="00E11C32">
        <w:rPr>
          <w:rStyle w:val="fontstyle21"/>
        </w:rPr>
        <w:t xml:space="preserve">организациям воспитания и обучения, отдыха и оздоровления детей и </w:t>
      </w:r>
      <w:proofErr w:type="spellStart"/>
      <w:r w:rsidR="00E11C32">
        <w:rPr>
          <w:rStyle w:val="fontstyle21"/>
        </w:rPr>
        <w:t>молодѐжи</w:t>
      </w:r>
      <w:proofErr w:type="spellEnd"/>
      <w:r w:rsidR="00E11C32">
        <w:rPr>
          <w:rStyle w:val="fontstyle21"/>
        </w:rPr>
        <w:t>»;</w:t>
      </w:r>
      <w:r w:rsidR="00E11C32">
        <w:rPr>
          <w:color w:val="000000"/>
        </w:rPr>
        <w:br/>
      </w:r>
      <w:r w:rsidR="00E11C32">
        <w:rPr>
          <w:rStyle w:val="fontstyle31"/>
          <w:rFonts w:eastAsia="Symbol" w:cs="Symbol"/>
        </w:rPr>
        <w:t></w:t>
      </w:r>
      <w:r w:rsidR="00E11C32">
        <w:rPr>
          <w:rStyle w:val="fontstyle21"/>
        </w:rPr>
        <w:t>Санитарные правила и нормативы СанПиН 1.2.3685-21 "Гигиенические нормативы и</w:t>
      </w:r>
      <w:r w:rsidR="00E11C32">
        <w:rPr>
          <w:color w:val="000000"/>
        </w:rPr>
        <w:br/>
      </w:r>
      <w:r w:rsidR="00E11C32">
        <w:rPr>
          <w:rStyle w:val="fontstyle21"/>
        </w:rPr>
        <w:t>требования к обеспечению безопасности и (или) безвредности для человека факторов среды</w:t>
      </w:r>
      <w:r w:rsidR="00E11C32">
        <w:rPr>
          <w:color w:val="000000"/>
        </w:rPr>
        <w:br/>
      </w:r>
      <w:r w:rsidR="00E11C32">
        <w:rPr>
          <w:rStyle w:val="fontstyle21"/>
        </w:rPr>
        <w:t>обитания", утв. постановлением Главного государственного санитарного врача Российской</w:t>
      </w:r>
      <w:r w:rsidR="00E11C32">
        <w:rPr>
          <w:color w:val="000000"/>
        </w:rPr>
        <w:br/>
      </w:r>
      <w:r w:rsidR="00E11C32">
        <w:rPr>
          <w:rStyle w:val="fontstyle21"/>
        </w:rPr>
        <w:t>Федерации от 28 января 2021 г. N 28 (Гигиенические нормативы);</w:t>
      </w:r>
      <w:r w:rsidR="00E11C32">
        <w:rPr>
          <w:color w:val="000000"/>
        </w:rPr>
        <w:br/>
      </w:r>
      <w:r w:rsidR="00E11C32">
        <w:rPr>
          <w:rStyle w:val="fontstyle31"/>
          <w:rFonts w:eastAsia="Symbol" w:cs="Symbol"/>
        </w:rPr>
        <w:t></w:t>
      </w:r>
      <w:r w:rsidR="00E11C32">
        <w:rPr>
          <w:rStyle w:val="fontstyle21"/>
        </w:rPr>
        <w:t>Приказ Минобрнауки России от 23.08.2017 № 816 «Об утверждении Порядка применения</w:t>
      </w:r>
      <w:r w:rsidR="00E11C32">
        <w:rPr>
          <w:color w:val="000000"/>
        </w:rPr>
        <w:br/>
      </w:r>
      <w:r w:rsidR="00E11C32">
        <w:rPr>
          <w:rStyle w:val="fontstyle21"/>
        </w:rPr>
        <w:t>организациями, осуществляющими образовательную деятельность, электронного обучения,</w:t>
      </w:r>
      <w:r w:rsidR="00E11C32">
        <w:rPr>
          <w:color w:val="000000"/>
        </w:rPr>
        <w:br/>
      </w:r>
      <w:r w:rsidR="00E11C32">
        <w:rPr>
          <w:rStyle w:val="fontstyle21"/>
        </w:rPr>
        <w:t>дистанционных образовательных технологий при реализации образовательных программ;</w:t>
      </w:r>
      <w:r w:rsidR="00E11C32">
        <w:rPr>
          <w:color w:val="000000"/>
        </w:rPr>
        <w:br/>
      </w:r>
      <w:r w:rsidR="00E11C32">
        <w:rPr>
          <w:rStyle w:val="fontstyle31"/>
          <w:rFonts w:eastAsia="Symbol" w:cs="Symbol"/>
        </w:rPr>
        <w:t></w:t>
      </w:r>
      <w:r w:rsidR="00E11C32">
        <w:rPr>
          <w:rStyle w:val="fontstyle21"/>
        </w:rPr>
        <w:t>Устав МОУ «СОШ № 9»</w:t>
      </w:r>
    </w:p>
    <w:p w14:paraId="37C4B24F" w14:textId="77777777" w:rsidR="00E11C32" w:rsidRDefault="00E11C32" w:rsidP="00E11C32">
      <w:pPr>
        <w:spacing w:line="360" w:lineRule="auto"/>
        <w:jc w:val="both"/>
      </w:pPr>
      <w:r>
        <w:rPr>
          <w:rStyle w:val="fontstyle31"/>
          <w:rFonts w:eastAsia="Symbol" w:cs="Symbol"/>
        </w:rPr>
        <w:t></w:t>
      </w:r>
      <w:r>
        <w:rPr>
          <w:rStyle w:val="fontstyle21"/>
        </w:rPr>
        <w:t xml:space="preserve">Локальные нормативные акты МОУ </w:t>
      </w:r>
      <w:proofErr w:type="gramStart"/>
      <w:r>
        <w:rPr>
          <w:rStyle w:val="fontstyle21"/>
        </w:rPr>
        <w:t>« СОШ</w:t>
      </w:r>
      <w:proofErr w:type="gramEnd"/>
      <w:r>
        <w:rPr>
          <w:rStyle w:val="fontstyle21"/>
        </w:rPr>
        <w:t xml:space="preserve"> № 9»</w:t>
      </w:r>
      <w:bookmarkStart w:id="1" w:name="_Hlk142332639"/>
      <w:bookmarkEnd w:id="1"/>
    </w:p>
    <w:p w14:paraId="0FF95BE4" w14:textId="77777777" w:rsidR="00E11C32" w:rsidRDefault="00E11C32" w:rsidP="00E11C32">
      <w:pPr>
        <w:spacing w:line="360" w:lineRule="auto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</w:rPr>
        <w:t>Содержание основной образовательной программы начального общего образования ОУ</w:t>
      </w:r>
      <w:r>
        <w:rPr>
          <w:color w:val="000000"/>
        </w:rPr>
        <w:br/>
      </w:r>
      <w:r>
        <w:rPr>
          <w:rStyle w:val="fontstyle21"/>
        </w:rPr>
        <w:t>отражает требования ФГОС НОО и содержит три основных раздела: целевой, содержательный и</w:t>
      </w:r>
      <w:r>
        <w:rPr>
          <w:color w:val="000000"/>
        </w:rPr>
        <w:br/>
      </w:r>
      <w:r>
        <w:rPr>
          <w:rStyle w:val="fontstyle21"/>
        </w:rPr>
        <w:t>организационный.</w:t>
      </w:r>
      <w:r>
        <w:rPr>
          <w:rFonts w:ascii="Arial" w:hAnsi="Arial" w:cs="Arial"/>
          <w:color w:val="000000"/>
        </w:rPr>
        <w:br/>
      </w:r>
      <w:r>
        <w:rPr>
          <w:rStyle w:val="fontstyle51"/>
          <w:b/>
          <w:bCs/>
        </w:rPr>
        <w:t>Целевой раздел ООП</w:t>
      </w:r>
      <w:r>
        <w:rPr>
          <w:rStyle w:val="fontstyle51"/>
        </w:rPr>
        <w:t xml:space="preserve"> </w:t>
      </w:r>
      <w:r>
        <w:rPr>
          <w:rStyle w:val="fontstyle21"/>
        </w:rPr>
        <w:t>отражает основные цели начального общего образования, те</w:t>
      </w:r>
      <w:r>
        <w:rPr>
          <w:color w:val="000000"/>
        </w:rPr>
        <w:br/>
      </w:r>
      <w:r>
        <w:rPr>
          <w:rStyle w:val="fontstyle21"/>
        </w:rPr>
        <w:t>психические и личностные новообразования, которые могут быть сформированы у младшего</w:t>
      </w:r>
      <w:r>
        <w:rPr>
          <w:color w:val="000000"/>
        </w:rPr>
        <w:br/>
      </w:r>
      <w:r>
        <w:rPr>
          <w:rStyle w:val="fontstyle21"/>
        </w:rPr>
        <w:t>школьника к концу его обучения на первом школьном уровне. Обязательной частью</w:t>
      </w:r>
      <w:r>
        <w:rPr>
          <w:color w:val="000000"/>
        </w:rPr>
        <w:br/>
      </w:r>
      <w:r>
        <w:rPr>
          <w:rStyle w:val="fontstyle21"/>
        </w:rPr>
        <w:t>целевого раздела является характеристика планируемых результатов обучения, которые должны</w:t>
      </w:r>
      <w:r>
        <w:rPr>
          <w:color w:val="000000"/>
        </w:rPr>
        <w:br/>
      </w:r>
      <w:r>
        <w:rPr>
          <w:rStyle w:val="fontstyle21"/>
        </w:rPr>
        <w:t xml:space="preserve">быть достигнуты обучающимся - выпускником начальной школы. Планируемые </w:t>
      </w:r>
      <w:r>
        <w:rPr>
          <w:rStyle w:val="fontstyle21"/>
        </w:rPr>
        <w:lastRenderedPageBreak/>
        <w:t>результаты в</w:t>
      </w:r>
      <w:r>
        <w:rPr>
          <w:color w:val="000000"/>
        </w:rPr>
        <w:br/>
      </w:r>
      <w:r>
        <w:rPr>
          <w:rStyle w:val="fontstyle21"/>
        </w:rPr>
        <w:t>соответствии с ФГОС НОО включают личностные, метапредметные и предметные достижения</w:t>
      </w:r>
      <w:r>
        <w:rPr>
          <w:color w:val="000000"/>
        </w:rPr>
        <w:br/>
      </w:r>
      <w:r>
        <w:rPr>
          <w:rStyle w:val="fontstyle21"/>
        </w:rPr>
        <w:t>младшего школьника на конец его обучения в начальной школе.</w:t>
      </w:r>
      <w:r>
        <w:rPr>
          <w:color w:val="000000"/>
        </w:rPr>
        <w:br/>
      </w:r>
      <w:r>
        <w:rPr>
          <w:rStyle w:val="fontstyle21"/>
        </w:rPr>
        <w:t xml:space="preserve">Личностные результаты отражают новообразования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>, отражающие его социальный</w:t>
      </w:r>
      <w:r>
        <w:rPr>
          <w:color w:val="000000"/>
        </w:rPr>
        <w:br/>
      </w:r>
      <w:r>
        <w:rPr>
          <w:rStyle w:val="fontstyle21"/>
        </w:rPr>
        <w:t>статус: сформированность гражданской идентификации, готовность к самообразованию,</w:t>
      </w:r>
      <w:r>
        <w:rPr>
          <w:color w:val="000000"/>
        </w:rPr>
        <w:br/>
      </w:r>
      <w:r>
        <w:rPr>
          <w:rStyle w:val="fontstyle21"/>
        </w:rPr>
        <w:t>сформированность учебно-познавательной мотивации и др.</w:t>
      </w:r>
      <w:r>
        <w:rPr>
          <w:color w:val="000000"/>
        </w:rPr>
        <w:br/>
      </w:r>
      <w:r>
        <w:rPr>
          <w:rStyle w:val="fontstyle21"/>
        </w:rPr>
        <w:t>Метапредметные результаты характеризуют уровень становления универсальных учебных</w:t>
      </w:r>
      <w:r>
        <w:rPr>
          <w:color w:val="000000"/>
        </w:rPr>
        <w:br/>
      </w:r>
      <w:r>
        <w:rPr>
          <w:rStyle w:val="fontstyle21"/>
        </w:rPr>
        <w:t>действий (познавательных, коммуникативных, регулятивных) как показателей умений</w:t>
      </w:r>
      <w:r>
        <w:rPr>
          <w:color w:val="000000"/>
        </w:rPr>
        <w:br/>
      </w:r>
      <w:r>
        <w:rPr>
          <w:rStyle w:val="fontstyle21"/>
        </w:rPr>
        <w:t xml:space="preserve">обучающегося учиться, общаться со взрослыми и сверстниками, регулировать </w:t>
      </w:r>
      <w:proofErr w:type="spellStart"/>
      <w:r>
        <w:rPr>
          <w:rStyle w:val="fontstyle21"/>
        </w:rPr>
        <w:t>своѐ</w:t>
      </w:r>
      <w:proofErr w:type="spellEnd"/>
      <w:r>
        <w:rPr>
          <w:rStyle w:val="fontstyle21"/>
        </w:rPr>
        <w:t xml:space="preserve"> поведение и</w:t>
      </w:r>
      <w:r>
        <w:rPr>
          <w:color w:val="000000"/>
        </w:rPr>
        <w:br/>
      </w:r>
      <w:r>
        <w:rPr>
          <w:rStyle w:val="fontstyle21"/>
        </w:rPr>
        <w:t>деятельность.</w:t>
      </w:r>
      <w:r>
        <w:rPr>
          <w:color w:val="000000"/>
        </w:rPr>
        <w:br/>
      </w:r>
      <w:r>
        <w:rPr>
          <w:rStyle w:val="fontstyle21"/>
        </w:rPr>
        <w:t>Предметные результаты отражают уровень и качество овладения содержанием учебных</w:t>
      </w:r>
      <w:r>
        <w:rPr>
          <w:color w:val="000000"/>
        </w:rPr>
        <w:br/>
      </w:r>
      <w:r>
        <w:rPr>
          <w:rStyle w:val="fontstyle21"/>
        </w:rPr>
        <w:t>предметов, которые изучаются в начальной школе.</w:t>
      </w:r>
      <w:r>
        <w:rPr>
          <w:color w:val="000000"/>
        </w:rPr>
        <w:br/>
      </w:r>
      <w:r>
        <w:rPr>
          <w:rStyle w:val="fontstyle21"/>
        </w:rPr>
        <w:t>В целевом разделе представлены единые подходы к системе оценивания достижений</w:t>
      </w:r>
      <w:r>
        <w:rPr>
          <w:color w:val="000000"/>
        </w:rPr>
        <w:br/>
      </w:r>
      <w:r>
        <w:rPr>
          <w:rStyle w:val="fontstyle21"/>
        </w:rPr>
        <w:t>планируемых результатов освоения программы начального общего образования. Даются</w:t>
      </w:r>
      <w:r>
        <w:rPr>
          <w:color w:val="000000"/>
        </w:rPr>
        <w:br/>
      </w:r>
      <w:r>
        <w:rPr>
          <w:rStyle w:val="fontstyle21"/>
        </w:rPr>
        <w:t>рекомендации по контролю метапредметных результатов обучения и требования к его</w:t>
      </w:r>
      <w:r>
        <w:rPr>
          <w:color w:val="000000"/>
        </w:rPr>
        <w:br/>
      </w:r>
      <w:r>
        <w:rPr>
          <w:rStyle w:val="fontstyle21"/>
        </w:rPr>
        <w:t>организации.</w:t>
      </w:r>
      <w:r>
        <w:rPr>
          <w:color w:val="000000"/>
        </w:rPr>
        <w:br/>
      </w:r>
      <w:r>
        <w:rPr>
          <w:rStyle w:val="fontstyle51"/>
          <w:b/>
          <w:bCs/>
        </w:rPr>
        <w:t>Содержательный раздел ООП</w:t>
      </w:r>
      <w:r>
        <w:rPr>
          <w:rStyle w:val="fontstyle51"/>
        </w:rPr>
        <w:t xml:space="preserve"> </w:t>
      </w:r>
      <w:r>
        <w:rPr>
          <w:rStyle w:val="fontstyle21"/>
        </w:rPr>
        <w:t>включает характеристику основных направлений урочной</w:t>
      </w:r>
      <w:r>
        <w:rPr>
          <w:color w:val="000000"/>
        </w:rPr>
        <w:br/>
      </w:r>
      <w:r>
        <w:rPr>
          <w:rStyle w:val="fontstyle21"/>
        </w:rPr>
        <w:t>деятельности МОУ «СОШ № 9» ( федеральные рабочие программы учебных предметов,</w:t>
      </w:r>
      <w:r>
        <w:rPr>
          <w:color w:val="000000"/>
        </w:rPr>
        <w:br/>
      </w:r>
      <w:r>
        <w:rPr>
          <w:rStyle w:val="fontstyle21"/>
        </w:rPr>
        <w:t>модульных курсов), обеспечивающих достижение обучающимися личностных, предметных и</w:t>
      </w:r>
      <w:r>
        <w:rPr>
          <w:color w:val="000000"/>
        </w:rPr>
        <w:br/>
      </w:r>
      <w:r>
        <w:rPr>
          <w:rStyle w:val="fontstyle21"/>
        </w:rPr>
        <w:t>метапредметных результатов. Раскрываются подходы к созданию индивидуальных учебных</w:t>
      </w:r>
      <w:r>
        <w:rPr>
          <w:color w:val="000000"/>
        </w:rPr>
        <w:br/>
      </w:r>
      <w:r>
        <w:rPr>
          <w:rStyle w:val="fontstyle21"/>
        </w:rPr>
        <w:t>планов, соответствующих «образовательным потребностям и интересам обучающихся» (пункт 6.</w:t>
      </w:r>
      <w:proofErr w:type="gramStart"/>
      <w:r>
        <w:rPr>
          <w:rStyle w:val="fontstyle21"/>
        </w:rPr>
        <w:t>3.ФГОС</w:t>
      </w:r>
      <w:proofErr w:type="gramEnd"/>
      <w:r>
        <w:rPr>
          <w:rStyle w:val="fontstyle21"/>
        </w:rPr>
        <w:t xml:space="preserve"> НОО). В раздел включены требования к разработке индивидуальных учебных планов для</w:t>
      </w:r>
      <w:r>
        <w:rPr>
          <w:color w:val="000000"/>
        </w:rPr>
        <w:t xml:space="preserve"> </w:t>
      </w:r>
      <w:r>
        <w:rPr>
          <w:rStyle w:val="fontstyle21"/>
        </w:rPr>
        <w:t>обучающихся, проявляющих особые способности в освоении программы начального общего</w:t>
      </w:r>
      <w:r>
        <w:rPr>
          <w:color w:val="000000"/>
        </w:rPr>
        <w:br/>
      </w:r>
      <w:r>
        <w:rPr>
          <w:rStyle w:val="fontstyle21"/>
        </w:rPr>
        <w:t>образования, а также требования к разработке программ обучения для детей особых социальных</w:t>
      </w:r>
      <w:r>
        <w:rPr>
          <w:color w:val="000000"/>
        </w:rPr>
        <w:br/>
      </w:r>
      <w:r>
        <w:rPr>
          <w:rStyle w:val="fontstyle21"/>
        </w:rPr>
        <w:t>групп. Раскрываются общие подходы к созданию рабочих программ по учебным предметам,</w:t>
      </w:r>
      <w:r>
        <w:rPr>
          <w:color w:val="000000"/>
        </w:rPr>
        <w:br/>
      </w:r>
      <w:proofErr w:type="spellStart"/>
      <w:r>
        <w:rPr>
          <w:rStyle w:val="fontstyle21"/>
        </w:rPr>
        <w:t>даѐтся</w:t>
      </w:r>
      <w:proofErr w:type="spellEnd"/>
      <w:r>
        <w:rPr>
          <w:rStyle w:val="fontstyle21"/>
        </w:rPr>
        <w:t xml:space="preserve"> пример их конкретной разработки. Рассматриваются подходы к созданию ОУ программы</w:t>
      </w:r>
      <w:r>
        <w:rPr>
          <w:color w:val="000000"/>
        </w:rPr>
        <w:br/>
      </w:r>
      <w:r>
        <w:rPr>
          <w:rStyle w:val="fontstyle21"/>
        </w:rPr>
        <w:t>формирования универсальных учебных действий на основе интеграции предметных и</w:t>
      </w:r>
      <w:r>
        <w:rPr>
          <w:color w:val="000000"/>
        </w:rPr>
        <w:br/>
      </w:r>
      <w:r>
        <w:rPr>
          <w:rStyle w:val="fontstyle21"/>
        </w:rPr>
        <w:lastRenderedPageBreak/>
        <w:t>метапредметных результатов обучения. Характеризуется вклад учебного предмета в становление</w:t>
      </w:r>
      <w:r>
        <w:rPr>
          <w:color w:val="000000"/>
        </w:rPr>
        <w:br/>
      </w:r>
      <w:r>
        <w:rPr>
          <w:rStyle w:val="fontstyle21"/>
        </w:rPr>
        <w:t>и развитие УУД младшего школьника.</w:t>
      </w:r>
      <w:r>
        <w:rPr>
          <w:color w:val="000000"/>
        </w:rPr>
        <w:br/>
      </w:r>
      <w:r>
        <w:rPr>
          <w:rStyle w:val="fontstyle51"/>
          <w:b/>
          <w:bCs/>
        </w:rPr>
        <w:t>Организационный раздел ООП</w:t>
      </w:r>
      <w:r>
        <w:rPr>
          <w:rStyle w:val="fontstyle51"/>
        </w:rPr>
        <w:t xml:space="preserve"> </w:t>
      </w:r>
      <w:proofErr w:type="spellStart"/>
      <w:r>
        <w:rPr>
          <w:rStyle w:val="fontstyle21"/>
        </w:rPr>
        <w:t>даѐт</w:t>
      </w:r>
      <w:proofErr w:type="spellEnd"/>
      <w:r>
        <w:rPr>
          <w:rStyle w:val="fontstyle21"/>
        </w:rPr>
        <w:t xml:space="preserve"> характеристику условий организации образовательной</w:t>
      </w:r>
      <w:r>
        <w:rPr>
          <w:color w:val="000000"/>
        </w:rPr>
        <w:br/>
      </w:r>
      <w:r>
        <w:rPr>
          <w:rStyle w:val="fontstyle21"/>
        </w:rPr>
        <w:t>деятельности, раскрывает особенности построения учебного плана и плана внеурочной</w:t>
      </w:r>
      <w:r>
        <w:rPr>
          <w:color w:val="000000"/>
        </w:rPr>
        <w:br/>
      </w:r>
      <w:r>
        <w:rPr>
          <w:rStyle w:val="fontstyle21"/>
        </w:rPr>
        <w:t xml:space="preserve">деятельности, календарных учебных графиков и планов воспитательной работы с </w:t>
      </w:r>
      <w:proofErr w:type="spellStart"/>
      <w:r>
        <w:rPr>
          <w:rStyle w:val="fontstyle21"/>
        </w:rPr>
        <w:t>учѐтом</w:t>
      </w:r>
      <w:proofErr w:type="spellEnd"/>
      <w:r>
        <w:rPr>
          <w:color w:val="000000"/>
        </w:rPr>
        <w:br/>
      </w:r>
      <w:r>
        <w:rPr>
          <w:rStyle w:val="fontstyle21"/>
        </w:rPr>
        <w:t>особенностей функционирования МОУ «СОШ № 9» Раскрывает возможности дистанционного обучения и требования к его</w:t>
      </w:r>
      <w:r>
        <w:rPr>
          <w:color w:val="000000"/>
        </w:rPr>
        <w:t xml:space="preserve"> </w:t>
      </w:r>
      <w:r>
        <w:rPr>
          <w:rStyle w:val="fontstyle21"/>
        </w:rPr>
        <w:t>организации в начальной школе.</w:t>
      </w:r>
    </w:p>
    <w:p w14:paraId="6C46EF79" w14:textId="77777777" w:rsidR="00E11C32" w:rsidRDefault="00E11C32"/>
    <w:sectPr w:rsidR="00E1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32"/>
    <w:rsid w:val="00097F95"/>
    <w:rsid w:val="00493E60"/>
    <w:rsid w:val="00E1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7405"/>
  <w15:chartTrackingRefBased/>
  <w15:docId w15:val="{0E66FF4A-0046-49E7-9C5B-366F17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32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qFormat/>
    <w:rsid w:val="00E11C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E11C3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qFormat/>
    <w:rsid w:val="00E11C3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4</cp:revision>
  <dcterms:created xsi:type="dcterms:W3CDTF">2024-09-28T10:28:00Z</dcterms:created>
  <dcterms:modified xsi:type="dcterms:W3CDTF">2024-09-28T10:33:00Z</dcterms:modified>
</cp:coreProperties>
</file>